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B2F72" w14:textId="77777777" w:rsidR="0091573A" w:rsidRPr="005229FD" w:rsidRDefault="002B6801" w:rsidP="004C2DDE">
      <w:pPr>
        <w:spacing w:line="276" w:lineRule="auto"/>
        <w:ind w:firstLine="284"/>
        <w:rPr>
          <w:rFonts w:ascii="Arial" w:hAnsi="Arial" w:cs="Arial"/>
          <w:b/>
          <w:sz w:val="18"/>
          <w:szCs w:val="18"/>
        </w:rPr>
      </w:pPr>
      <w:r w:rsidRPr="005229FD">
        <w:rPr>
          <w:rFonts w:ascii="Arial" w:hAnsi="Arial" w:cs="Arial"/>
          <w:b/>
          <w:sz w:val="18"/>
          <w:szCs w:val="18"/>
        </w:rPr>
        <w:t>Załącznik nr 1b do SIWZ</w:t>
      </w:r>
    </w:p>
    <w:p w14:paraId="5F380F97" w14:textId="77777777" w:rsidR="002B6801" w:rsidRPr="004C2DDE" w:rsidRDefault="002B6801" w:rsidP="002B6801">
      <w:pPr>
        <w:spacing w:line="276" w:lineRule="auto"/>
        <w:ind w:firstLine="284"/>
        <w:jc w:val="right"/>
        <w:rPr>
          <w:rFonts w:ascii="Arial" w:hAnsi="Arial" w:cs="Arial"/>
          <w:b/>
          <w:sz w:val="20"/>
          <w:szCs w:val="20"/>
        </w:rPr>
      </w:pPr>
    </w:p>
    <w:p w14:paraId="04BAF245" w14:textId="77777777" w:rsidR="002B6801" w:rsidRPr="004C2DDE" w:rsidRDefault="002B6801" w:rsidP="002B6801">
      <w:pPr>
        <w:spacing w:line="276" w:lineRule="auto"/>
        <w:ind w:firstLine="284"/>
        <w:jc w:val="center"/>
        <w:rPr>
          <w:rFonts w:ascii="Arial" w:hAnsi="Arial" w:cs="Arial"/>
          <w:b/>
          <w:sz w:val="20"/>
          <w:szCs w:val="20"/>
        </w:rPr>
      </w:pPr>
    </w:p>
    <w:p w14:paraId="12ECEF73" w14:textId="77777777" w:rsidR="002B6801" w:rsidRPr="004C2DDE" w:rsidRDefault="002B6801" w:rsidP="002B6801">
      <w:pPr>
        <w:spacing w:line="276" w:lineRule="auto"/>
        <w:ind w:firstLine="284"/>
        <w:jc w:val="center"/>
        <w:rPr>
          <w:rFonts w:ascii="Arial" w:hAnsi="Arial" w:cs="Arial"/>
          <w:b/>
          <w:sz w:val="20"/>
          <w:szCs w:val="20"/>
        </w:rPr>
      </w:pPr>
    </w:p>
    <w:p w14:paraId="26AAD2F7" w14:textId="77777777" w:rsidR="002B6801" w:rsidRPr="004C2DDE" w:rsidRDefault="002B6801" w:rsidP="002B6801">
      <w:pPr>
        <w:spacing w:line="276" w:lineRule="auto"/>
        <w:ind w:firstLine="284"/>
        <w:jc w:val="center"/>
        <w:rPr>
          <w:rFonts w:ascii="Arial" w:hAnsi="Arial" w:cs="Arial"/>
          <w:b/>
          <w:sz w:val="20"/>
          <w:szCs w:val="20"/>
        </w:rPr>
      </w:pPr>
    </w:p>
    <w:p w14:paraId="62847A67" w14:textId="77777777" w:rsidR="00822382" w:rsidRDefault="00822382" w:rsidP="002B6801">
      <w:pPr>
        <w:spacing w:line="276" w:lineRule="auto"/>
        <w:ind w:firstLine="284"/>
        <w:jc w:val="center"/>
        <w:rPr>
          <w:rFonts w:ascii="Arial" w:hAnsi="Arial" w:cs="Arial"/>
          <w:b/>
          <w:sz w:val="40"/>
          <w:szCs w:val="40"/>
        </w:rPr>
      </w:pPr>
    </w:p>
    <w:p w14:paraId="56CA3351" w14:textId="77777777" w:rsidR="00822382" w:rsidRDefault="00822382" w:rsidP="002B6801">
      <w:pPr>
        <w:spacing w:line="276" w:lineRule="auto"/>
        <w:ind w:firstLine="284"/>
        <w:jc w:val="center"/>
        <w:rPr>
          <w:rFonts w:ascii="Arial" w:hAnsi="Arial" w:cs="Arial"/>
          <w:b/>
          <w:sz w:val="40"/>
          <w:szCs w:val="40"/>
        </w:rPr>
      </w:pPr>
    </w:p>
    <w:p w14:paraId="026C0C73" w14:textId="0F58A54D" w:rsidR="002B6801" w:rsidRPr="004C2DDE" w:rsidRDefault="005229FD" w:rsidP="002B6801">
      <w:pPr>
        <w:spacing w:line="276" w:lineRule="auto"/>
        <w:ind w:firstLine="284"/>
        <w:jc w:val="center"/>
        <w:rPr>
          <w:rFonts w:ascii="Arial" w:hAnsi="Arial" w:cs="Arial"/>
          <w:b/>
          <w:sz w:val="40"/>
          <w:szCs w:val="40"/>
        </w:rPr>
      </w:pPr>
      <w:r w:rsidRPr="004C2DDE">
        <w:rPr>
          <w:rFonts w:ascii="Arial" w:hAnsi="Arial" w:cs="Arial"/>
          <w:b/>
          <w:sz w:val="40"/>
          <w:szCs w:val="40"/>
        </w:rPr>
        <w:t>PARAMETRY OFEROWANEGO SPRZĘTU</w:t>
      </w:r>
    </w:p>
    <w:p w14:paraId="7147D209" w14:textId="77777777" w:rsidR="00C951AE" w:rsidRPr="00C951AE" w:rsidRDefault="002B6801" w:rsidP="002A0370">
      <w:pPr>
        <w:pStyle w:val="Nagwek1"/>
        <w:numPr>
          <w:ilvl w:val="0"/>
          <w:numId w:val="23"/>
        </w:numPr>
        <w:ind w:left="284" w:hanging="284"/>
        <w:contextualSpacing w:val="0"/>
      </w:pPr>
      <w:r w:rsidRPr="004C2DDE">
        <w:br w:type="page"/>
      </w:r>
      <w:bookmarkStart w:id="0" w:name="_Toc514741021"/>
      <w:r w:rsidR="00C951AE" w:rsidRPr="00C951AE">
        <w:lastRenderedPageBreak/>
        <w:t>Dostawa sprzętu komputerowego, konfiguracja aktywnych urządzeń sieciowych</w:t>
      </w:r>
      <w:bookmarkEnd w:id="0"/>
    </w:p>
    <w:p w14:paraId="6B51A51E"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 w:name="_Toc514741022"/>
      <w:r w:rsidRPr="00C951AE">
        <w:rPr>
          <w:rFonts w:ascii="Arial" w:eastAsia="Times New Roman" w:hAnsi="Arial" w:cs="Times New Roman"/>
          <w:b/>
          <w:sz w:val="20"/>
          <w:szCs w:val="20"/>
          <w:u w:val="single"/>
          <w:lang w:eastAsia="ar-SA"/>
        </w:rPr>
        <w:t xml:space="preserve">Serwer </w:t>
      </w:r>
      <w:proofErr w:type="spellStart"/>
      <w:r w:rsidRPr="00C951AE">
        <w:rPr>
          <w:rFonts w:ascii="Arial" w:eastAsia="Times New Roman" w:hAnsi="Arial" w:cs="Times New Roman"/>
          <w:b/>
          <w:sz w:val="20"/>
          <w:szCs w:val="20"/>
          <w:u w:val="single"/>
          <w:lang w:eastAsia="ar-SA"/>
        </w:rPr>
        <w:t>Wirtualizacyjny</w:t>
      </w:r>
      <w:proofErr w:type="spellEnd"/>
      <w:r w:rsidRPr="00C951AE">
        <w:rPr>
          <w:rFonts w:ascii="Arial" w:eastAsia="Times New Roman" w:hAnsi="Arial" w:cs="Times New Roman"/>
          <w:b/>
          <w:sz w:val="20"/>
          <w:szCs w:val="20"/>
          <w:u w:val="single"/>
          <w:lang w:eastAsia="ar-SA"/>
        </w:rPr>
        <w:t xml:space="preserve"> - 2 szt.</w:t>
      </w:r>
      <w:bookmarkEnd w:id="1"/>
    </w:p>
    <w:p w14:paraId="363867DC"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F025CE" w:rsidRPr="00C951AE" w14:paraId="43F20F8A" w14:textId="3AECA37F"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2CF5356B" w14:textId="77777777" w:rsidR="00F025CE" w:rsidRPr="00C951AE" w:rsidRDefault="00F025CE"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560F232F" w14:textId="77777777" w:rsidR="00F025CE" w:rsidRPr="00C951AE" w:rsidRDefault="00F025CE"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1DC5AFB2" w14:textId="77777777" w:rsidR="00F025CE" w:rsidRPr="00C951AE" w:rsidRDefault="00F025CE"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23491143" w14:textId="1B5AAD49" w:rsidR="00F025CE" w:rsidRPr="00C951AE" w:rsidRDefault="00F025CE" w:rsidP="00F025CE">
            <w:pPr>
              <w:autoSpaceDE w:val="0"/>
              <w:autoSpaceDN w:val="0"/>
              <w:adjustRightInd w:val="0"/>
              <w:spacing w:before="120" w:after="120" w:line="276" w:lineRule="auto"/>
              <w:jc w:val="center"/>
              <w:rPr>
                <w:rFonts w:ascii="Arial" w:eastAsia="Calibri" w:hAnsi="Arial" w:cs="Arial"/>
                <w:b/>
                <w:color w:val="000000"/>
                <w:sz w:val="20"/>
                <w:szCs w:val="20"/>
                <w:lang w:eastAsia="pl-PL"/>
              </w:rPr>
            </w:pPr>
            <w:r>
              <w:rPr>
                <w:rFonts w:ascii="Arial" w:eastAsia="Calibri" w:hAnsi="Arial" w:cs="Arial"/>
                <w:b/>
                <w:color w:val="000000"/>
                <w:sz w:val="20"/>
                <w:szCs w:val="20"/>
                <w:lang w:eastAsia="pl-PL"/>
              </w:rPr>
              <w:t>Oferowane parametry</w:t>
            </w:r>
          </w:p>
        </w:tc>
      </w:tr>
      <w:tr w:rsidR="00F025CE" w:rsidRPr="00C951AE" w14:paraId="184E23F1" w14:textId="4527ED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4AECBC"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68CCB4"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Obudowa</w:t>
            </w:r>
          </w:p>
        </w:tc>
        <w:tc>
          <w:tcPr>
            <w:tcW w:w="2024" w:type="pct"/>
            <w:vAlign w:val="center"/>
          </w:tcPr>
          <w:p w14:paraId="2881D827" w14:textId="77777777" w:rsidR="00F025CE" w:rsidRPr="00C951AE" w:rsidRDefault="00F025CE"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27DB206D" w14:textId="77777777" w:rsidR="00F025CE" w:rsidRPr="00C951AE" w:rsidRDefault="00F025CE" w:rsidP="00F025CE">
            <w:pPr>
              <w:suppressAutoHyphens/>
              <w:spacing w:after="0" w:line="276" w:lineRule="auto"/>
              <w:contextualSpacing/>
              <w:rPr>
                <w:rFonts w:ascii="Arial" w:eastAsia="Calibri" w:hAnsi="Arial" w:cs="Arial"/>
                <w:color w:val="000000"/>
                <w:sz w:val="20"/>
                <w:szCs w:val="20"/>
                <w:lang w:eastAsia="pl-PL"/>
              </w:rPr>
            </w:pPr>
          </w:p>
        </w:tc>
      </w:tr>
      <w:tr w:rsidR="00F025CE" w:rsidRPr="00C951AE" w14:paraId="070FF5EF" w14:textId="1C77C3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8C58AE1"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D6D814E"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Procesor</w:t>
            </w:r>
          </w:p>
          <w:p w14:paraId="0D063D38" w14:textId="77777777" w:rsidR="00F025CE" w:rsidRPr="00C951AE" w:rsidRDefault="00F025CE"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43674371"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dwa procesory, minimum ośmiordzeniowe, osiągające w testach </w:t>
            </w:r>
            <w:proofErr w:type="spellStart"/>
            <w:r w:rsidRPr="00C951AE">
              <w:rPr>
                <w:rFonts w:ascii="Arial" w:eastAsia="Calibri" w:hAnsi="Arial" w:cs="Arial"/>
                <w:color w:val="000000"/>
                <w:sz w:val="20"/>
                <w:szCs w:val="20"/>
                <w:lang w:eastAsia="pl-PL"/>
              </w:rPr>
              <w:t>SPECint_rate</w:t>
            </w:r>
            <w:proofErr w:type="spellEnd"/>
            <w:r w:rsidRPr="00C951AE">
              <w:rPr>
                <w:rFonts w:ascii="Arial" w:eastAsia="Calibri" w:hAnsi="Arial" w:cs="Arial"/>
                <w:color w:val="000000"/>
                <w:sz w:val="20"/>
                <w:szCs w:val="20"/>
                <w:lang w:eastAsia="pl-PL"/>
              </w:rPr>
              <w:t xml:space="preserve"> 2006 wynik nie gorszy niż 630 punktów w konfiguracji dwuprocesorowej. W przypadku zaoferowania procesora równoważnego, wynik testu musi być publikowany na stronie </w:t>
            </w:r>
            <w:hyperlink r:id="rId9" w:history="1">
              <w:r w:rsidRPr="00C951AE">
                <w:rPr>
                  <w:rFonts w:ascii="Arial" w:eastAsia="Calibri" w:hAnsi="Arial" w:cs="Arial"/>
                  <w:color w:val="000000"/>
                  <w:sz w:val="20"/>
                  <w:szCs w:val="20"/>
                  <w:lang w:eastAsia="pl-PL"/>
                </w:rPr>
                <w:t>www.spec.org</w:t>
              </w:r>
            </w:hyperlink>
            <w:r w:rsidRPr="00C951AE">
              <w:rPr>
                <w:rFonts w:ascii="Arial" w:eastAsia="Calibri" w:hAnsi="Arial" w:cs="Arial"/>
                <w:color w:val="000000"/>
                <w:sz w:val="20"/>
                <w:szCs w:val="20"/>
                <w:lang w:eastAsia="pl-PL"/>
              </w:rPr>
              <w:t>,</w:t>
            </w:r>
          </w:p>
          <w:p w14:paraId="6B93256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Zamawiający wymaga złożenia wraz z ofertą wyników w/w testów.</w:t>
            </w:r>
          </w:p>
        </w:tc>
        <w:tc>
          <w:tcPr>
            <w:tcW w:w="1639" w:type="pct"/>
            <w:vAlign w:val="center"/>
          </w:tcPr>
          <w:p w14:paraId="3997A1CB"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7E834228" w14:textId="0926C11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A5A86CD"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F22A0F"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Liczba procesorów</w:t>
            </w:r>
          </w:p>
        </w:tc>
        <w:tc>
          <w:tcPr>
            <w:tcW w:w="2024" w:type="pct"/>
            <w:vAlign w:val="center"/>
          </w:tcPr>
          <w:p w14:paraId="5E445525"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Minimum 2</w:t>
            </w:r>
          </w:p>
        </w:tc>
        <w:tc>
          <w:tcPr>
            <w:tcW w:w="1639" w:type="pct"/>
            <w:vAlign w:val="center"/>
          </w:tcPr>
          <w:p w14:paraId="2ECA48C0"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66C4D615" w14:textId="2155CCD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C8DF0F2"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61237E"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Pamięć operacyjna</w:t>
            </w:r>
          </w:p>
        </w:tc>
        <w:tc>
          <w:tcPr>
            <w:tcW w:w="2024" w:type="pct"/>
            <w:vAlign w:val="center"/>
          </w:tcPr>
          <w:p w14:paraId="759B7FB9"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256 GB RDIMM DDR4, z możliwością rozbudowy do minimum 768GB (RDIMM) lub 3TB (LRDIMM). Minimum 24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na pamięć,</w:t>
            </w:r>
          </w:p>
          <w:p w14:paraId="697FCC13"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Zabezpieczenia pamięci: Advanced ECC oraz Online </w:t>
            </w:r>
            <w:proofErr w:type="spellStart"/>
            <w:r w:rsidRPr="00C951AE">
              <w:rPr>
                <w:rFonts w:ascii="Arial" w:eastAsia="Calibri" w:hAnsi="Arial" w:cs="Arial"/>
                <w:color w:val="000000"/>
                <w:sz w:val="20"/>
                <w:szCs w:val="20"/>
                <w:lang w:eastAsia="pl-PL"/>
              </w:rPr>
              <w:t>Spare</w:t>
            </w:r>
            <w:proofErr w:type="spellEnd"/>
            <w:r w:rsidRPr="00C951AE">
              <w:rPr>
                <w:rFonts w:ascii="Arial" w:eastAsia="Calibri" w:hAnsi="Arial" w:cs="Arial"/>
                <w:color w:val="000000"/>
                <w:sz w:val="20"/>
                <w:szCs w:val="20"/>
                <w:lang w:eastAsia="pl-PL"/>
              </w:rPr>
              <w:t>.</w:t>
            </w:r>
          </w:p>
        </w:tc>
        <w:tc>
          <w:tcPr>
            <w:tcW w:w="1639" w:type="pct"/>
            <w:vAlign w:val="center"/>
          </w:tcPr>
          <w:p w14:paraId="739FF479"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4681FC20" w14:textId="5A72B1C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855D406"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FB3AF56"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Sloty</w:t>
            </w:r>
            <w:proofErr w:type="spellEnd"/>
            <w:r w:rsidRPr="00C951AE">
              <w:rPr>
                <w:rFonts w:ascii="Arial" w:eastAsia="Calibri" w:hAnsi="Arial" w:cs="Arial"/>
                <w:b/>
                <w:color w:val="000000"/>
                <w:sz w:val="20"/>
                <w:szCs w:val="20"/>
                <w:lang w:eastAsia="pl-PL"/>
              </w:rPr>
              <w:t xml:space="preserve"> rozszerzeń</w:t>
            </w:r>
          </w:p>
        </w:tc>
        <w:tc>
          <w:tcPr>
            <w:tcW w:w="2024" w:type="pct"/>
            <w:vAlign w:val="center"/>
          </w:tcPr>
          <w:p w14:paraId="2B5A692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6 slotów PCI-Express Generacji 3 w tym minimum dwa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x16 (prędkość slotu – </w:t>
            </w:r>
            <w:proofErr w:type="spellStart"/>
            <w:r w:rsidRPr="00C951AE">
              <w:rPr>
                <w:rFonts w:ascii="Arial" w:eastAsia="Calibri" w:hAnsi="Arial" w:cs="Arial"/>
                <w:color w:val="000000"/>
                <w:sz w:val="20"/>
                <w:szCs w:val="20"/>
                <w:lang w:eastAsia="pl-PL"/>
              </w:rPr>
              <w:t>buswidth</w:t>
            </w:r>
            <w:proofErr w:type="spellEnd"/>
            <w:r w:rsidRPr="00C951AE">
              <w:rPr>
                <w:rFonts w:ascii="Arial" w:eastAsia="Calibri" w:hAnsi="Arial" w:cs="Arial"/>
                <w:color w:val="000000"/>
                <w:sz w:val="20"/>
                <w:szCs w:val="20"/>
                <w:lang w:eastAsia="pl-PL"/>
              </w:rPr>
              <w:t>) pełnej wysokości.</w:t>
            </w:r>
          </w:p>
        </w:tc>
        <w:tc>
          <w:tcPr>
            <w:tcW w:w="1639" w:type="pct"/>
            <w:vAlign w:val="center"/>
          </w:tcPr>
          <w:p w14:paraId="7D1B07D1"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3F65E9C0" w14:textId="1107C5AE"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03B23F7B"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39FBB7"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Dysk twardy</w:t>
            </w:r>
          </w:p>
          <w:p w14:paraId="137A97DD" w14:textId="77777777" w:rsidR="00F025CE" w:rsidRPr="00C951AE" w:rsidRDefault="00F025CE"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6120C0D7" w14:textId="77777777" w:rsidR="00F025CE" w:rsidRPr="00C951AE" w:rsidRDefault="00F025CE"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Możliwość zainstalowania min. 18 dysków typu Hot </w:t>
            </w:r>
            <w:proofErr w:type="spellStart"/>
            <w:r w:rsidRPr="00C951AE">
              <w:rPr>
                <w:rFonts w:ascii="Arial" w:eastAsia="Calibri" w:hAnsi="Arial" w:cs="Arial"/>
                <w:color w:val="000000"/>
                <w:sz w:val="20"/>
                <w:szCs w:val="20"/>
                <w:lang w:eastAsia="pl-PL"/>
              </w:rPr>
              <w:t>Swap</w:t>
            </w:r>
            <w:proofErr w:type="spellEnd"/>
            <w:r w:rsidRPr="00C951AE">
              <w:rPr>
                <w:rFonts w:ascii="Arial" w:eastAsia="Calibri" w:hAnsi="Arial" w:cs="Arial"/>
                <w:color w:val="000000"/>
                <w:sz w:val="20"/>
                <w:szCs w:val="20"/>
                <w:lang w:eastAsia="pl-PL"/>
              </w:rPr>
              <w:t>, SAS/SATA/SSD, 2.5”,</w:t>
            </w:r>
          </w:p>
          <w:p w14:paraId="4092E3DA"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Zainstalowane min.:</w:t>
            </w:r>
          </w:p>
          <w:p w14:paraId="5E3C03AD" w14:textId="77777777" w:rsidR="00F025CE" w:rsidRPr="00C951AE" w:rsidRDefault="00F025CE"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2 dyski min. 300GB 10K SAS.</w:t>
            </w:r>
          </w:p>
        </w:tc>
        <w:tc>
          <w:tcPr>
            <w:tcW w:w="1639" w:type="pct"/>
            <w:vAlign w:val="center"/>
          </w:tcPr>
          <w:p w14:paraId="72375549" w14:textId="77777777" w:rsidR="00F025CE" w:rsidRPr="00C951AE" w:rsidRDefault="00F025CE" w:rsidP="00F025CE">
            <w:pPr>
              <w:suppressAutoHyphens/>
              <w:spacing w:after="0" w:line="276" w:lineRule="auto"/>
              <w:ind w:left="341"/>
              <w:contextualSpacing/>
              <w:rPr>
                <w:rFonts w:ascii="Arial" w:eastAsia="Calibri" w:hAnsi="Arial" w:cs="Arial"/>
                <w:color w:val="000000"/>
                <w:sz w:val="20"/>
                <w:szCs w:val="20"/>
                <w:lang w:eastAsia="pl-PL"/>
              </w:rPr>
            </w:pPr>
          </w:p>
        </w:tc>
      </w:tr>
      <w:tr w:rsidR="00F025CE" w:rsidRPr="00C951AE" w14:paraId="17D78DCC" w14:textId="4FCFD0B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43C545CA"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2132476"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Kontroler</w:t>
            </w:r>
          </w:p>
        </w:tc>
        <w:tc>
          <w:tcPr>
            <w:tcW w:w="2024" w:type="pct"/>
            <w:vAlign w:val="center"/>
          </w:tcPr>
          <w:p w14:paraId="336A80A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Kontroler macierzowy SAS 12Gb z min. 2GB cache z mechanizmem podtrzymywania zawartości pamięci cache w razie braku </w:t>
            </w:r>
            <w:r w:rsidRPr="00C951AE">
              <w:rPr>
                <w:rFonts w:ascii="Arial" w:eastAsia="Calibri" w:hAnsi="Arial" w:cs="Arial"/>
                <w:color w:val="000000"/>
                <w:sz w:val="20"/>
                <w:szCs w:val="20"/>
                <w:lang w:eastAsia="pl-PL"/>
              </w:rPr>
              <w:lastRenderedPageBreak/>
              <w:t>zasilania, zapewniający obsługę dysków SAS/SATA oraz obsługujący poziomy: RAID 0/1/1+0/5/5+0/6/6+0.</w:t>
            </w:r>
          </w:p>
        </w:tc>
        <w:tc>
          <w:tcPr>
            <w:tcW w:w="1639" w:type="pct"/>
            <w:vAlign w:val="center"/>
          </w:tcPr>
          <w:p w14:paraId="728819B5"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694863CF" w14:textId="6A4F2B4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43679BE2"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8D3FF98"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Karty pamięci</w:t>
            </w:r>
          </w:p>
        </w:tc>
        <w:tc>
          <w:tcPr>
            <w:tcW w:w="2024" w:type="pct"/>
            <w:vAlign w:val="center"/>
          </w:tcPr>
          <w:p w14:paraId="780169E5"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1 gniazdo na karty SD.</w:t>
            </w:r>
          </w:p>
        </w:tc>
        <w:tc>
          <w:tcPr>
            <w:tcW w:w="1639" w:type="pct"/>
            <w:vAlign w:val="center"/>
          </w:tcPr>
          <w:p w14:paraId="7A3C9D81"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4ABB46EC" w14:textId="0273661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29F284"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9495E28"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Napęd optyczny</w:t>
            </w:r>
          </w:p>
        </w:tc>
        <w:tc>
          <w:tcPr>
            <w:tcW w:w="2024" w:type="pct"/>
            <w:vAlign w:val="center"/>
          </w:tcPr>
          <w:p w14:paraId="0EAE2B2E"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DVD-RW.</w:t>
            </w:r>
          </w:p>
        </w:tc>
        <w:tc>
          <w:tcPr>
            <w:tcW w:w="1639" w:type="pct"/>
            <w:vAlign w:val="center"/>
          </w:tcPr>
          <w:p w14:paraId="20201629"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77E81AC1" w14:textId="09FEF74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D9CA2F4"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D242E9A"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Interfejsy sieciowe</w:t>
            </w:r>
          </w:p>
        </w:tc>
        <w:tc>
          <w:tcPr>
            <w:tcW w:w="2024" w:type="pct"/>
            <w:vAlign w:val="center"/>
          </w:tcPr>
          <w:p w14:paraId="001C9A1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4 wbudowane porty Ethernet 10/100/1000 </w:t>
            </w:r>
            <w:proofErr w:type="spellStart"/>
            <w:r w:rsidRPr="00C951AE">
              <w:rPr>
                <w:rFonts w:ascii="Arial" w:eastAsia="Calibri" w:hAnsi="Arial" w:cs="Arial"/>
                <w:color w:val="000000"/>
                <w:sz w:val="20"/>
                <w:szCs w:val="20"/>
                <w:lang w:eastAsia="pl-PL"/>
              </w:rPr>
              <w:t>Mb</w:t>
            </w:r>
            <w:proofErr w:type="spellEnd"/>
            <w:r w:rsidRPr="00C951AE">
              <w:rPr>
                <w:rFonts w:ascii="Arial" w:eastAsia="Calibri" w:hAnsi="Arial" w:cs="Arial"/>
                <w:color w:val="000000"/>
                <w:sz w:val="20"/>
                <w:szCs w:val="20"/>
                <w:lang w:eastAsia="pl-PL"/>
              </w:rPr>
              <w:t>/s z funkcją Wake-On-LAN, RJ45,</w:t>
            </w:r>
          </w:p>
          <w:p w14:paraId="6451585F"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2 porty 10G,</w:t>
            </w:r>
          </w:p>
          <w:p w14:paraId="1FB82ECC"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Times New Roman" w:hAnsi="Arial" w:cs="Arial"/>
                <w:color w:val="000000"/>
                <w:sz w:val="20"/>
                <w:szCs w:val="20"/>
                <w:lang w:eastAsia="ar-SA"/>
              </w:rPr>
              <w:t>Min. 2 porty FC 8Gb (wraz w modułami SFP+)</w:t>
            </w:r>
          </w:p>
        </w:tc>
        <w:tc>
          <w:tcPr>
            <w:tcW w:w="1639" w:type="pct"/>
            <w:vAlign w:val="center"/>
          </w:tcPr>
          <w:p w14:paraId="1560CA6A"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4A9CDB71" w14:textId="3D420EC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E57455E"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50CE651"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Karta graficzna</w:t>
            </w:r>
          </w:p>
        </w:tc>
        <w:tc>
          <w:tcPr>
            <w:tcW w:w="2024" w:type="pct"/>
            <w:vAlign w:val="center"/>
          </w:tcPr>
          <w:p w14:paraId="2AEC69A0"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Zintegrowana karta graficzna min. 1024x768, 32 bit.</w:t>
            </w:r>
          </w:p>
        </w:tc>
        <w:tc>
          <w:tcPr>
            <w:tcW w:w="1639" w:type="pct"/>
            <w:vAlign w:val="center"/>
          </w:tcPr>
          <w:p w14:paraId="2A3D28E8"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0D1F5654" w14:textId="07570C8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E9B605A"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9CC68E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Porty</w:t>
            </w:r>
          </w:p>
        </w:tc>
        <w:tc>
          <w:tcPr>
            <w:tcW w:w="2024" w:type="pct"/>
            <w:vAlign w:val="center"/>
          </w:tcPr>
          <w:p w14:paraId="21E0A09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5 x USB 3.0 (w tym minimum dwa wewnętrzne i minimum jeden porty z przodu obudowy),</w:t>
            </w:r>
          </w:p>
          <w:p w14:paraId="417E59D6"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1x VGA z tyłu obudowy,</w:t>
            </w:r>
          </w:p>
          <w:p w14:paraId="2749466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Wewnętrzny slot na kartę SD lub port </w:t>
            </w:r>
            <w:proofErr w:type="spellStart"/>
            <w:r w:rsidRPr="00C951AE">
              <w:rPr>
                <w:rFonts w:ascii="Arial" w:eastAsia="Calibri" w:hAnsi="Arial" w:cs="Arial"/>
                <w:color w:val="000000"/>
                <w:sz w:val="20"/>
                <w:szCs w:val="20"/>
                <w:lang w:eastAsia="pl-PL"/>
              </w:rPr>
              <w:t>uSSD</w:t>
            </w:r>
            <w:proofErr w:type="spellEnd"/>
            <w:r w:rsidRPr="00C951AE">
              <w:rPr>
                <w:rFonts w:ascii="Arial" w:eastAsia="Calibri" w:hAnsi="Arial" w:cs="Arial"/>
                <w:color w:val="000000"/>
                <w:sz w:val="20"/>
                <w:szCs w:val="20"/>
                <w:lang w:eastAsia="pl-PL"/>
              </w:rPr>
              <w:t>,</w:t>
            </w:r>
          </w:p>
          <w:p w14:paraId="411F9BB7"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Możliwość rozbudowy o:</w:t>
            </w:r>
          </w:p>
          <w:p w14:paraId="74A58655" w14:textId="77777777" w:rsidR="00F025CE" w:rsidRPr="00C951AE" w:rsidRDefault="00F025CE"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port szeregowy.</w:t>
            </w:r>
          </w:p>
        </w:tc>
        <w:tc>
          <w:tcPr>
            <w:tcW w:w="1639" w:type="pct"/>
            <w:vAlign w:val="center"/>
          </w:tcPr>
          <w:p w14:paraId="3187312A" w14:textId="77777777" w:rsidR="00F025CE" w:rsidRPr="00C951AE" w:rsidRDefault="00F025CE" w:rsidP="00F025CE">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F025CE" w:rsidRPr="00C951AE" w14:paraId="3ABFC509" w14:textId="2A75E79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063F9A47"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10E4D64"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Zasilacz</w:t>
            </w:r>
          </w:p>
        </w:tc>
        <w:tc>
          <w:tcPr>
            <w:tcW w:w="2024" w:type="pct"/>
            <w:vAlign w:val="center"/>
          </w:tcPr>
          <w:p w14:paraId="2CBBC6A0"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C951AE">
              <w:rPr>
                <w:rFonts w:ascii="Arial" w:eastAsia="Calibri" w:hAnsi="Arial" w:cs="Arial"/>
                <w:color w:val="000000"/>
                <w:sz w:val="20"/>
                <w:szCs w:val="20"/>
                <w:lang w:eastAsia="pl-PL"/>
              </w:rPr>
              <w:t>Minimum 2 szt., typ Hot-plug, min. 500W każdy.</w:t>
            </w:r>
          </w:p>
        </w:tc>
        <w:tc>
          <w:tcPr>
            <w:tcW w:w="1639" w:type="pct"/>
            <w:vAlign w:val="center"/>
          </w:tcPr>
          <w:p w14:paraId="08430CDD"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300E887B" w14:textId="0F512E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F6CD19"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C27285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Chłodzenie</w:t>
            </w:r>
          </w:p>
        </w:tc>
        <w:tc>
          <w:tcPr>
            <w:tcW w:w="2024" w:type="pct"/>
            <w:vAlign w:val="center"/>
          </w:tcPr>
          <w:p w14:paraId="4542D5B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Zestaw wentylatorów redundantnych typu hot-plug.</w:t>
            </w:r>
          </w:p>
        </w:tc>
        <w:tc>
          <w:tcPr>
            <w:tcW w:w="1639" w:type="pct"/>
            <w:vAlign w:val="center"/>
          </w:tcPr>
          <w:p w14:paraId="387DA1B4"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1FC9CFC4" w14:textId="46B13C73"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896A1D6"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5CB6FB4"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Zarządzanie i obsługa</w:t>
            </w:r>
          </w:p>
          <w:p w14:paraId="6889018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Techniczna</w:t>
            </w:r>
          </w:p>
        </w:tc>
        <w:tc>
          <w:tcPr>
            <w:tcW w:w="2024" w:type="pct"/>
            <w:vAlign w:val="center"/>
          </w:tcPr>
          <w:p w14:paraId="6B0BF679"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Oprogramowanie zarządzające, które pozwala na:</w:t>
            </w:r>
          </w:p>
          <w:p w14:paraId="44FB71C6"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zautomatyzowane instalacje systemu operacyjnego z wykorzystaniem mechanizmu PXE (</w:t>
            </w:r>
            <w:proofErr w:type="spellStart"/>
            <w:r w:rsidRPr="00C951AE">
              <w:rPr>
                <w:rFonts w:ascii="Arial" w:eastAsia="Calibri" w:hAnsi="Arial" w:cs="Arial"/>
                <w:color w:val="000000"/>
                <w:sz w:val="20"/>
                <w:szCs w:val="20"/>
                <w:lang w:eastAsia="pl-PL"/>
              </w:rPr>
              <w:t>bootowanie</w:t>
            </w:r>
            <w:proofErr w:type="spellEnd"/>
            <w:r w:rsidRPr="00C951AE">
              <w:rPr>
                <w:rFonts w:ascii="Arial" w:eastAsia="Calibri" w:hAnsi="Arial" w:cs="Arial"/>
                <w:color w:val="000000"/>
                <w:sz w:val="20"/>
                <w:szCs w:val="20"/>
                <w:lang w:eastAsia="pl-PL"/>
              </w:rPr>
              <w:t xml:space="preserve"> z sieci),</w:t>
            </w:r>
          </w:p>
          <w:p w14:paraId="7D488F78"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zautomatyzowane, personalizowane, zrównoleglone instalacje systemów operacyjnych oraz aplikacji z wykorzystaniem tzw. plików odpowiedzi dostarczanych przez producenta oprogramowania użytkowego,</w:t>
            </w:r>
          </w:p>
          <w:p w14:paraId="63B4E6ED"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zdalną dystrybucję oprogramowania,</w:t>
            </w:r>
          </w:p>
          <w:p w14:paraId="2E0C0783"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automatyczne wykrywanie i identyfikacja urządzeń </w:t>
            </w:r>
            <w:r w:rsidRPr="00C951AE">
              <w:rPr>
                <w:rFonts w:ascii="Arial" w:eastAsia="Calibri" w:hAnsi="Arial" w:cs="Arial"/>
                <w:color w:val="000000"/>
                <w:sz w:val="20"/>
                <w:szCs w:val="20"/>
                <w:lang w:eastAsia="pl-PL"/>
              </w:rPr>
              <w:lastRenderedPageBreak/>
              <w:t>zainstalowanych w ramach infrastruktury (serwery, obudowy blade, karty zarządzające) i prezentację infrastruktury w postaci graficznej,</w:t>
            </w:r>
          </w:p>
          <w:p w14:paraId="1E88F845"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podzespołów serwera: procesor, pamięć, dyski twarde, interfejsy sieciowe,</w:t>
            </w:r>
          </w:p>
          <w:p w14:paraId="07A93414"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parametrów dla wirtualnych maszyn zainstalowanych na serwerze: procesor, pamięć, dyski twarde, interfejsy sieciowe,</w:t>
            </w:r>
          </w:p>
          <w:p w14:paraId="013FA1E9" w14:textId="77777777" w:rsidR="00F025CE" w:rsidRPr="00C951AE" w:rsidRDefault="00F025CE"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integrację z oprogramowaniem zarządzającym </w:t>
            </w:r>
            <w:proofErr w:type="spellStart"/>
            <w:r w:rsidRPr="00C951AE">
              <w:rPr>
                <w:rFonts w:ascii="Arial" w:eastAsia="Calibri" w:hAnsi="Arial" w:cs="Arial"/>
                <w:color w:val="000000"/>
                <w:sz w:val="20"/>
                <w:szCs w:val="20"/>
                <w:lang w:eastAsia="pl-PL"/>
              </w:rPr>
              <w:t>VMwarevCenter</w:t>
            </w:r>
            <w:proofErr w:type="spellEnd"/>
            <w:r w:rsidRPr="00C951AE">
              <w:rPr>
                <w:rFonts w:ascii="Arial" w:eastAsia="Calibri" w:hAnsi="Arial" w:cs="Arial"/>
                <w:color w:val="000000"/>
                <w:sz w:val="20"/>
                <w:szCs w:val="20"/>
                <w:lang w:eastAsia="pl-PL"/>
              </w:rPr>
              <w:t xml:space="preserve">, Red </w:t>
            </w:r>
            <w:proofErr w:type="spellStart"/>
            <w:r w:rsidRPr="00C951AE">
              <w:rPr>
                <w:rFonts w:ascii="Arial" w:eastAsia="Calibri" w:hAnsi="Arial" w:cs="Arial"/>
                <w:color w:val="000000"/>
                <w:sz w:val="20"/>
                <w:szCs w:val="20"/>
                <w:lang w:eastAsia="pl-PL"/>
              </w:rPr>
              <w:t>Hat</w:t>
            </w:r>
            <w:proofErr w:type="spellEnd"/>
            <w:r w:rsidRPr="00C951AE">
              <w:rPr>
                <w:rFonts w:ascii="Arial" w:eastAsia="Calibri" w:hAnsi="Arial" w:cs="Arial"/>
                <w:color w:val="000000"/>
                <w:sz w:val="20"/>
                <w:szCs w:val="20"/>
                <w:lang w:eastAsia="pl-PL"/>
              </w:rPr>
              <w:t xml:space="preserve"> Enterprise </w:t>
            </w:r>
            <w:proofErr w:type="spellStart"/>
            <w:r w:rsidRPr="00C951AE">
              <w:rPr>
                <w:rFonts w:ascii="Arial" w:eastAsia="Calibri" w:hAnsi="Arial" w:cs="Arial"/>
                <w:color w:val="000000"/>
                <w:sz w:val="20"/>
                <w:szCs w:val="20"/>
                <w:lang w:eastAsia="pl-PL"/>
              </w:rPr>
              <w:t>Virtualization</w:t>
            </w:r>
            <w:proofErr w:type="spellEnd"/>
            <w:r w:rsidRPr="00C951AE">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C951AE">
              <w:rPr>
                <w:rFonts w:ascii="Arial" w:eastAsia="Calibri" w:hAnsi="Arial" w:cs="Arial"/>
                <w:color w:val="000000"/>
                <w:sz w:val="20"/>
                <w:szCs w:val="20"/>
                <w:lang w:eastAsia="pl-PL"/>
              </w:rPr>
              <w:t>VMware</w:t>
            </w:r>
            <w:proofErr w:type="spellEnd"/>
            <w:r w:rsidRPr="00C951AE">
              <w:rPr>
                <w:rFonts w:ascii="Arial" w:eastAsia="Calibri" w:hAnsi="Arial" w:cs="Arial"/>
                <w:color w:val="000000"/>
                <w:sz w:val="20"/>
                <w:szCs w:val="20"/>
                <w:lang w:eastAsia="pl-PL"/>
              </w:rPr>
              <w:t xml:space="preserve"> i Microsoft,</w:t>
            </w:r>
          </w:p>
          <w:p w14:paraId="0133156E" w14:textId="77777777" w:rsidR="00F025CE" w:rsidRPr="00C951AE" w:rsidRDefault="00F025CE"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1868DB40"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1EF9FEED" w14:textId="09AFE71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C345706"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EFB50F1"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 xml:space="preserve">Wsparcie dla Systemów Operacyjnych i Systemów </w:t>
            </w:r>
            <w:proofErr w:type="spellStart"/>
            <w:r w:rsidRPr="00C951AE">
              <w:rPr>
                <w:rFonts w:ascii="Arial" w:eastAsia="Calibri" w:hAnsi="Arial" w:cs="Arial"/>
                <w:b/>
                <w:color w:val="000000"/>
                <w:sz w:val="20"/>
                <w:szCs w:val="20"/>
                <w:lang w:eastAsia="pl-PL"/>
              </w:rPr>
              <w:t>Wirtualizacyjnych</w:t>
            </w:r>
            <w:proofErr w:type="spellEnd"/>
          </w:p>
        </w:tc>
        <w:tc>
          <w:tcPr>
            <w:tcW w:w="2024" w:type="pct"/>
            <w:vAlign w:val="center"/>
          </w:tcPr>
          <w:p w14:paraId="2A5D01E2"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2012,</w:t>
            </w:r>
          </w:p>
          <w:p w14:paraId="4D1E1281"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2016,</w:t>
            </w:r>
          </w:p>
          <w:p w14:paraId="15B8C76E"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t>HyperV</w:t>
            </w:r>
            <w:proofErr w:type="spellEnd"/>
            <w:r w:rsidRPr="00C951AE">
              <w:rPr>
                <w:rFonts w:ascii="Arial" w:eastAsia="Calibri" w:hAnsi="Arial" w:cs="Arial"/>
                <w:color w:val="000000"/>
                <w:sz w:val="20"/>
                <w:szCs w:val="20"/>
                <w:lang w:eastAsia="pl-PL"/>
              </w:rPr>
              <w:t>,</w:t>
            </w:r>
          </w:p>
          <w:p w14:paraId="6CC7799C"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t>CanonicalUbuntu</w:t>
            </w:r>
            <w:proofErr w:type="spellEnd"/>
            <w:r w:rsidRPr="00C951AE">
              <w:rPr>
                <w:rFonts w:ascii="Arial" w:eastAsia="Calibri" w:hAnsi="Arial" w:cs="Arial"/>
                <w:color w:val="000000"/>
                <w:sz w:val="20"/>
                <w:szCs w:val="20"/>
                <w:lang w:eastAsia="pl-PL"/>
              </w:rPr>
              <w:t>,</w:t>
            </w:r>
          </w:p>
          <w:p w14:paraId="3B914DC8"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Red Hat Enterprise Linux (RHEL),</w:t>
            </w:r>
          </w:p>
          <w:p w14:paraId="5061D217"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SUSE Linux Enterprise Server (SLES),</w:t>
            </w:r>
          </w:p>
          <w:p w14:paraId="53C58D6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Vmware,</w:t>
            </w:r>
          </w:p>
          <w:p w14:paraId="1CA95525" w14:textId="77777777" w:rsidR="00F025CE" w:rsidRPr="007F4E74"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C951AE">
              <w:rPr>
                <w:rFonts w:ascii="Arial" w:eastAsia="Calibri" w:hAnsi="Arial" w:cs="Arial"/>
                <w:color w:val="000000"/>
                <w:sz w:val="20"/>
                <w:szCs w:val="20"/>
                <w:lang w:eastAsia="pl-PL"/>
              </w:rPr>
              <w:t>CitrixXenServer</w:t>
            </w:r>
            <w:proofErr w:type="spellEnd"/>
            <w:r w:rsidRPr="00C951AE">
              <w:rPr>
                <w:rFonts w:ascii="Arial" w:eastAsia="Calibri" w:hAnsi="Arial" w:cs="Arial"/>
                <w:color w:val="000000"/>
                <w:sz w:val="20"/>
                <w:szCs w:val="20"/>
                <w:lang w:eastAsia="pl-PL"/>
              </w:rPr>
              <w:t>.</w:t>
            </w:r>
          </w:p>
          <w:p w14:paraId="5CCF7CF7" w14:textId="77777777" w:rsidR="007F4E74" w:rsidRPr="00C951AE"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3C402F39"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F025CE" w:rsidRPr="00C951AE" w14:paraId="7D8E03ED" w14:textId="05607274"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7B592DA"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BCF9D59"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C951AE">
              <w:rPr>
                <w:rFonts w:ascii="Arial" w:eastAsia="Calibri" w:hAnsi="Arial" w:cs="Arial"/>
                <w:b/>
                <w:color w:val="000000"/>
                <w:sz w:val="20"/>
                <w:szCs w:val="20"/>
                <w:lang w:eastAsia="pl-PL"/>
              </w:rPr>
              <w:t>Oprogramowanie</w:t>
            </w:r>
          </w:p>
        </w:tc>
        <w:tc>
          <w:tcPr>
            <w:tcW w:w="2024" w:type="pct"/>
            <w:vAlign w:val="center"/>
          </w:tcPr>
          <w:p w14:paraId="36D42564" w14:textId="55CE7068"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eastAsia="pl-PL"/>
              </w:rPr>
              <w:t xml:space="preserve">Oprogramowanie </w:t>
            </w:r>
            <w:proofErr w:type="spellStart"/>
            <w:r w:rsidRPr="00C951AE">
              <w:rPr>
                <w:rFonts w:ascii="Arial" w:eastAsia="Calibri" w:hAnsi="Arial" w:cs="Arial"/>
                <w:color w:val="000000"/>
                <w:sz w:val="20"/>
                <w:szCs w:val="20"/>
                <w:lang w:eastAsia="pl-PL"/>
              </w:rPr>
              <w:t>wirtualizacyjne</w:t>
            </w:r>
            <w:proofErr w:type="spellEnd"/>
            <w:r w:rsidRPr="00C951AE">
              <w:rPr>
                <w:rFonts w:ascii="Arial" w:eastAsia="Calibri" w:hAnsi="Arial" w:cs="Arial"/>
                <w:color w:val="000000"/>
                <w:sz w:val="20"/>
                <w:szCs w:val="20"/>
                <w:lang w:eastAsia="pl-PL"/>
              </w:rPr>
              <w:t xml:space="preserve"> pozwalające na zarządzanie </w:t>
            </w:r>
            <w:r w:rsidRPr="00C951AE">
              <w:rPr>
                <w:rFonts w:ascii="Arial" w:eastAsia="Calibri" w:hAnsi="Arial" w:cs="Arial"/>
                <w:color w:val="000000"/>
                <w:sz w:val="20"/>
                <w:szCs w:val="20"/>
                <w:lang w:eastAsia="pl-PL"/>
              </w:rPr>
              <w:lastRenderedPageBreak/>
              <w:t xml:space="preserve">centralne  “z jednego miejsca” wszystkimi dostarczanymi serwerami oraz na migrację maszyn wirtualnych między serwerami bez zatrzymywania maszyn wirtualnych. Dostarczona licencja na oprogramowanie </w:t>
            </w:r>
            <w:proofErr w:type="spellStart"/>
            <w:r w:rsidRPr="00C951AE">
              <w:rPr>
                <w:rFonts w:ascii="Arial" w:eastAsia="Calibri" w:hAnsi="Arial" w:cs="Arial"/>
                <w:color w:val="000000"/>
                <w:sz w:val="20"/>
                <w:szCs w:val="20"/>
                <w:lang w:eastAsia="pl-PL"/>
              </w:rPr>
              <w:t>wirtualizacyjne</w:t>
            </w:r>
            <w:proofErr w:type="spellEnd"/>
            <w:r w:rsidRPr="00C951AE">
              <w:rPr>
                <w:rFonts w:ascii="Arial" w:eastAsia="Calibri" w:hAnsi="Arial" w:cs="Arial"/>
                <w:color w:val="000000"/>
                <w:sz w:val="20"/>
                <w:szCs w:val="20"/>
                <w:lang w:eastAsia="pl-PL"/>
              </w:rPr>
              <w:t xml:space="preserve"> powinna pozwalać również na tzw. </w:t>
            </w:r>
            <w:r w:rsidRPr="00C951AE">
              <w:rPr>
                <w:rFonts w:ascii="Arial" w:eastAsia="Calibri" w:hAnsi="Arial" w:cs="Arial"/>
                <w:color w:val="000000"/>
                <w:sz w:val="20"/>
                <w:szCs w:val="20"/>
                <w:lang w:val="en-US" w:eastAsia="pl-PL"/>
              </w:rPr>
              <w:t xml:space="preserve">Storage migration bez </w:t>
            </w:r>
            <w:proofErr w:type="spellStart"/>
            <w:r w:rsidRPr="00C951AE">
              <w:rPr>
                <w:rFonts w:ascii="Arial" w:eastAsia="Calibri" w:hAnsi="Arial" w:cs="Arial"/>
                <w:color w:val="000000"/>
                <w:sz w:val="20"/>
                <w:szCs w:val="20"/>
                <w:lang w:val="en-US" w:eastAsia="pl-PL"/>
              </w:rPr>
              <w:t>zatrzymywania</w:t>
            </w:r>
            <w:proofErr w:type="spellEnd"/>
            <w:r>
              <w:rPr>
                <w:rFonts w:ascii="Arial" w:eastAsia="Calibri" w:hAnsi="Arial" w:cs="Arial"/>
                <w:color w:val="000000"/>
                <w:sz w:val="20"/>
                <w:szCs w:val="20"/>
                <w:lang w:val="en-US" w:eastAsia="pl-PL"/>
              </w:rPr>
              <w:t xml:space="preserve"> </w:t>
            </w:r>
            <w:proofErr w:type="spellStart"/>
            <w:r w:rsidRPr="00C951AE">
              <w:rPr>
                <w:rFonts w:ascii="Arial" w:eastAsia="Calibri" w:hAnsi="Arial" w:cs="Arial"/>
                <w:color w:val="000000"/>
                <w:sz w:val="20"/>
                <w:szCs w:val="20"/>
                <w:lang w:val="en-US" w:eastAsia="pl-PL"/>
              </w:rPr>
              <w:t>maszyn</w:t>
            </w:r>
            <w:proofErr w:type="spellEnd"/>
            <w:r>
              <w:rPr>
                <w:rFonts w:ascii="Arial" w:eastAsia="Calibri" w:hAnsi="Arial" w:cs="Arial"/>
                <w:color w:val="000000"/>
                <w:sz w:val="20"/>
                <w:szCs w:val="20"/>
                <w:lang w:val="en-US" w:eastAsia="pl-PL"/>
              </w:rPr>
              <w:t xml:space="preserve"> </w:t>
            </w:r>
            <w:proofErr w:type="spellStart"/>
            <w:r w:rsidRPr="00C951AE">
              <w:rPr>
                <w:rFonts w:ascii="Arial" w:eastAsia="Calibri" w:hAnsi="Arial" w:cs="Arial"/>
                <w:color w:val="000000"/>
                <w:sz w:val="20"/>
                <w:szCs w:val="20"/>
                <w:lang w:val="en-US" w:eastAsia="pl-PL"/>
              </w:rPr>
              <w:t>wirtualnych</w:t>
            </w:r>
            <w:proofErr w:type="spellEnd"/>
            <w:r w:rsidRPr="00C951AE">
              <w:rPr>
                <w:rFonts w:ascii="Arial" w:eastAsia="Calibri" w:hAnsi="Arial" w:cs="Arial"/>
                <w:color w:val="000000"/>
                <w:sz w:val="20"/>
                <w:szCs w:val="20"/>
                <w:lang w:val="en-US" w:eastAsia="pl-PL"/>
              </w:rPr>
              <w:t>,</w:t>
            </w:r>
          </w:p>
          <w:p w14:paraId="03AB40CD"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Oprogramowanie </w:t>
            </w:r>
            <w:proofErr w:type="spellStart"/>
            <w:r w:rsidRPr="00C951AE">
              <w:rPr>
                <w:rFonts w:ascii="Arial" w:eastAsia="Calibri" w:hAnsi="Arial" w:cs="Arial"/>
                <w:color w:val="000000"/>
                <w:sz w:val="20"/>
                <w:szCs w:val="20"/>
                <w:lang w:eastAsia="pl-PL"/>
              </w:rPr>
              <w:t>wirtualizacyjne</w:t>
            </w:r>
            <w:proofErr w:type="spellEnd"/>
            <w:r w:rsidRPr="00C951AE">
              <w:rPr>
                <w:rFonts w:ascii="Arial" w:eastAsia="Calibri" w:hAnsi="Arial" w:cs="Arial"/>
                <w:color w:val="000000"/>
                <w:sz w:val="20"/>
                <w:szCs w:val="20"/>
                <w:lang w:eastAsia="pl-PL"/>
              </w:rPr>
              <w:t xml:space="preserve"> nie może być integralną częścią systemu operacyjnego, musi być dedykowanym oprogramowaniem do wirtualizacji instalowanym bezpośrednio na serwerze.</w:t>
            </w:r>
          </w:p>
          <w:p w14:paraId="5BE1B949"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Wykonawca dostarczy odpowiednią ilość systemów operacyjnych potrzebną do działania oferowanego systemu.</w:t>
            </w:r>
          </w:p>
        </w:tc>
        <w:tc>
          <w:tcPr>
            <w:tcW w:w="1639" w:type="pct"/>
            <w:vAlign w:val="center"/>
          </w:tcPr>
          <w:p w14:paraId="60139053"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r w:rsidR="00F025CE" w:rsidRPr="00C951AE" w14:paraId="7F198834" w14:textId="6994A53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C399634" w14:textId="77777777" w:rsidR="00F025CE" w:rsidRPr="00C951AE" w:rsidRDefault="00F025CE" w:rsidP="002A0370">
            <w:pPr>
              <w:numPr>
                <w:ilvl w:val="0"/>
                <w:numId w:val="48"/>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8443383" w14:textId="77777777" w:rsidR="00F025CE" w:rsidRPr="00C951AE" w:rsidRDefault="00F025CE"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Support</w:t>
            </w:r>
            <w:proofErr w:type="spellEnd"/>
          </w:p>
        </w:tc>
        <w:tc>
          <w:tcPr>
            <w:tcW w:w="2024" w:type="pct"/>
            <w:vAlign w:val="center"/>
          </w:tcPr>
          <w:p w14:paraId="4B7914A3" w14:textId="77777777" w:rsidR="00F025CE" w:rsidRPr="00C951AE" w:rsidRDefault="00F025CE"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color w:val="000000"/>
                <w:sz w:val="20"/>
                <w:szCs w:val="20"/>
                <w:lang w:eastAsia="pl-PL"/>
              </w:rPr>
              <w:t>5 lat z czasem reakcji NBD 9x5 z możliwością pozostawienia uszkodzonych dysków u Zamawiającego.</w:t>
            </w:r>
          </w:p>
        </w:tc>
        <w:tc>
          <w:tcPr>
            <w:tcW w:w="1639" w:type="pct"/>
            <w:vAlign w:val="center"/>
          </w:tcPr>
          <w:p w14:paraId="0693A38D" w14:textId="77777777" w:rsidR="00F025CE" w:rsidRPr="00C951AE" w:rsidRDefault="00F025CE" w:rsidP="00F025CE">
            <w:pPr>
              <w:tabs>
                <w:tab w:val="left" w:pos="341"/>
              </w:tabs>
              <w:suppressAutoHyphens/>
              <w:spacing w:after="0" w:line="276" w:lineRule="auto"/>
              <w:contextualSpacing/>
              <w:rPr>
                <w:rFonts w:ascii="Arial" w:eastAsia="Calibri" w:hAnsi="Arial" w:cs="Arial"/>
                <w:color w:val="000000"/>
                <w:sz w:val="20"/>
                <w:szCs w:val="20"/>
                <w:lang w:eastAsia="pl-PL"/>
              </w:rPr>
            </w:pPr>
          </w:p>
        </w:tc>
      </w:tr>
    </w:tbl>
    <w:p w14:paraId="118B2EAD" w14:textId="3D1216A6" w:rsidR="007F4E74" w:rsidRDefault="007F4E74" w:rsidP="00C951AE">
      <w:pPr>
        <w:suppressAutoHyphens/>
        <w:spacing w:after="240" w:line="276" w:lineRule="auto"/>
        <w:jc w:val="both"/>
        <w:rPr>
          <w:rFonts w:ascii="Arial" w:eastAsia="Times New Roman" w:hAnsi="Arial" w:cs="Arial"/>
          <w:b/>
          <w:sz w:val="20"/>
          <w:szCs w:val="20"/>
          <w:u w:val="single"/>
          <w:lang w:eastAsia="ar-SA"/>
        </w:rPr>
      </w:pPr>
    </w:p>
    <w:p w14:paraId="79FBB751" w14:textId="77777777" w:rsidR="007F4E74" w:rsidRDefault="007F4E74">
      <w:pPr>
        <w:rPr>
          <w:rFonts w:ascii="Arial" w:eastAsia="Times New Roman" w:hAnsi="Arial" w:cs="Arial"/>
          <w:b/>
          <w:sz w:val="20"/>
          <w:szCs w:val="20"/>
          <w:u w:val="single"/>
          <w:lang w:eastAsia="ar-SA"/>
        </w:rPr>
      </w:pPr>
      <w:r>
        <w:rPr>
          <w:rFonts w:ascii="Arial" w:eastAsia="Times New Roman" w:hAnsi="Arial" w:cs="Arial"/>
          <w:b/>
          <w:sz w:val="20"/>
          <w:szCs w:val="20"/>
          <w:u w:val="single"/>
          <w:lang w:eastAsia="ar-SA"/>
        </w:rPr>
        <w:br w:type="page"/>
      </w:r>
    </w:p>
    <w:p w14:paraId="197F2098"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238A5906"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 w:name="_Toc513463157"/>
      <w:bookmarkStart w:id="3" w:name="_Toc514741023"/>
      <w:r w:rsidRPr="00C951AE">
        <w:rPr>
          <w:rFonts w:ascii="Arial" w:eastAsia="Times New Roman" w:hAnsi="Arial" w:cs="Times New Roman"/>
          <w:b/>
          <w:sz w:val="20"/>
          <w:szCs w:val="20"/>
          <w:u w:val="single"/>
          <w:lang w:eastAsia="ar-SA"/>
        </w:rPr>
        <w:t>Serwer bazy danych</w:t>
      </w:r>
      <w:bookmarkEnd w:id="2"/>
      <w:r w:rsidRPr="00C951AE">
        <w:rPr>
          <w:rFonts w:ascii="Arial" w:eastAsia="Times New Roman" w:hAnsi="Arial" w:cs="Times New Roman"/>
          <w:b/>
          <w:sz w:val="20"/>
          <w:szCs w:val="20"/>
          <w:u w:val="single"/>
          <w:lang w:eastAsia="ar-SA"/>
        </w:rPr>
        <w:t xml:space="preserve"> - 1 szt.</w:t>
      </w:r>
      <w:bookmarkEnd w:id="3"/>
    </w:p>
    <w:p w14:paraId="0D85FB2C"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techniczna dla serwera</w:t>
      </w:r>
    </w:p>
    <w:tbl>
      <w:tblPr>
        <w:tblW w:w="5000" w:type="pct"/>
        <w:tblLook w:val="01E0" w:firstRow="1" w:lastRow="1" w:firstColumn="1" w:lastColumn="1" w:noHBand="0" w:noVBand="0"/>
      </w:tblPr>
      <w:tblGrid>
        <w:gridCol w:w="673"/>
        <w:gridCol w:w="1906"/>
        <w:gridCol w:w="3712"/>
        <w:gridCol w:w="2997"/>
      </w:tblGrid>
      <w:tr w:rsidR="002157E8" w:rsidRPr="00C951AE" w14:paraId="499E3C7A" w14:textId="3B548C04" w:rsidTr="002157E8">
        <w:tc>
          <w:tcPr>
            <w:tcW w:w="388" w:type="pct"/>
            <w:tcBorders>
              <w:top w:val="single" w:sz="4" w:space="0" w:color="auto"/>
              <w:left w:val="single" w:sz="4" w:space="0" w:color="auto"/>
              <w:bottom w:val="single" w:sz="4" w:space="0" w:color="auto"/>
              <w:right w:val="single" w:sz="4" w:space="0" w:color="auto"/>
            </w:tcBorders>
            <w:shd w:val="clear" w:color="auto" w:fill="D9D9D9"/>
            <w:vAlign w:val="center"/>
          </w:tcPr>
          <w:p w14:paraId="68017F1B" w14:textId="77777777" w:rsidR="002157E8" w:rsidRPr="00C951AE"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Lp.</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14:paraId="1C760A86" w14:textId="77777777" w:rsidR="002157E8" w:rsidRPr="00C951AE" w:rsidRDefault="002157E8" w:rsidP="00C951AE">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Element konfiguracji</w:t>
            </w:r>
          </w:p>
        </w:tc>
        <w:tc>
          <w:tcPr>
            <w:tcW w:w="2024" w:type="pct"/>
            <w:tcBorders>
              <w:top w:val="single" w:sz="4" w:space="0" w:color="auto"/>
              <w:left w:val="single" w:sz="4" w:space="0" w:color="auto"/>
              <w:bottom w:val="single" w:sz="4" w:space="0" w:color="auto"/>
              <w:right w:val="single" w:sz="4" w:space="0" w:color="auto"/>
            </w:tcBorders>
            <w:shd w:val="clear" w:color="auto" w:fill="D9D9D9"/>
            <w:vAlign w:val="center"/>
          </w:tcPr>
          <w:p w14:paraId="777E76BE" w14:textId="77777777" w:rsidR="002157E8" w:rsidRPr="00C951AE"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Wymagania minimalne</w:t>
            </w:r>
          </w:p>
        </w:tc>
        <w:tc>
          <w:tcPr>
            <w:tcW w:w="1639" w:type="pct"/>
            <w:tcBorders>
              <w:top w:val="single" w:sz="4" w:space="0" w:color="auto"/>
              <w:left w:val="single" w:sz="4" w:space="0" w:color="auto"/>
              <w:bottom w:val="single" w:sz="4" w:space="0" w:color="auto"/>
              <w:right w:val="single" w:sz="4" w:space="0" w:color="auto"/>
            </w:tcBorders>
            <w:shd w:val="clear" w:color="auto" w:fill="D9D9D9"/>
            <w:vAlign w:val="center"/>
          </w:tcPr>
          <w:p w14:paraId="358C5151" w14:textId="5E348012" w:rsidR="002157E8" w:rsidRPr="00C951AE" w:rsidRDefault="002157E8" w:rsidP="002157E8">
            <w:pPr>
              <w:autoSpaceDE w:val="0"/>
              <w:autoSpaceDN w:val="0"/>
              <w:adjustRightInd w:val="0"/>
              <w:spacing w:before="120" w:after="120" w:line="276" w:lineRule="auto"/>
              <w:jc w:val="center"/>
              <w:rPr>
                <w:rFonts w:ascii="Arial" w:eastAsia="Calibri" w:hAnsi="Arial" w:cs="Arial"/>
                <w:b/>
                <w:color w:val="000000"/>
                <w:sz w:val="20"/>
                <w:szCs w:val="20"/>
                <w:lang w:eastAsia="pl-PL"/>
              </w:rPr>
            </w:pPr>
            <w:r>
              <w:rPr>
                <w:rFonts w:ascii="Arial" w:eastAsia="Calibri" w:hAnsi="Arial" w:cs="Arial"/>
                <w:b/>
                <w:color w:val="000000"/>
                <w:sz w:val="20"/>
                <w:szCs w:val="20"/>
                <w:lang w:eastAsia="pl-PL"/>
              </w:rPr>
              <w:t>Oferowane parametry</w:t>
            </w:r>
          </w:p>
        </w:tc>
      </w:tr>
      <w:tr w:rsidR="002157E8" w:rsidRPr="00C951AE" w14:paraId="2C3E24CD" w14:textId="63185E6D"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682EC0F"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7A6F02F"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Obudowa</w:t>
            </w:r>
          </w:p>
        </w:tc>
        <w:tc>
          <w:tcPr>
            <w:tcW w:w="2024" w:type="pct"/>
            <w:vAlign w:val="center"/>
          </w:tcPr>
          <w:p w14:paraId="5A593B20" w14:textId="77777777" w:rsidR="002157E8" w:rsidRPr="00C951AE" w:rsidRDefault="002157E8" w:rsidP="002A0370">
            <w:pPr>
              <w:numPr>
                <w:ilvl w:val="0"/>
                <w:numId w:val="2"/>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Maksymalnie 2U RACK 19 cali (wraz ze wszystkimi elementami niezbędnymi do zamontowania serwera w oferowanej szafie).</w:t>
            </w:r>
          </w:p>
        </w:tc>
        <w:tc>
          <w:tcPr>
            <w:tcW w:w="1639" w:type="pct"/>
            <w:vAlign w:val="center"/>
          </w:tcPr>
          <w:p w14:paraId="38EB58CF" w14:textId="77777777" w:rsidR="002157E8" w:rsidRPr="00C951AE" w:rsidRDefault="002157E8" w:rsidP="002157E8">
            <w:pPr>
              <w:suppressAutoHyphens/>
              <w:spacing w:after="0" w:line="276" w:lineRule="auto"/>
              <w:contextualSpacing/>
              <w:rPr>
                <w:rFonts w:ascii="Arial" w:eastAsia="Calibri" w:hAnsi="Arial" w:cs="Arial"/>
                <w:color w:val="000000"/>
                <w:sz w:val="20"/>
                <w:szCs w:val="20"/>
                <w:lang w:eastAsia="pl-PL"/>
              </w:rPr>
            </w:pPr>
          </w:p>
        </w:tc>
      </w:tr>
      <w:tr w:rsidR="002157E8" w:rsidRPr="00C951AE" w14:paraId="34053969" w14:textId="37BAD58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7168EB5"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76DA578"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Procesor</w:t>
            </w:r>
          </w:p>
          <w:p w14:paraId="7471E620" w14:textId="77777777" w:rsidR="002157E8" w:rsidRPr="00C951AE" w:rsidRDefault="002157E8" w:rsidP="00C951AE">
            <w:pPr>
              <w:spacing w:after="0" w:line="276" w:lineRule="auto"/>
              <w:jc w:val="center"/>
              <w:rPr>
                <w:rFonts w:ascii="Arial" w:eastAsia="Calibri" w:hAnsi="Arial" w:cs="Arial"/>
                <w:b/>
                <w:color w:val="000000"/>
                <w:sz w:val="20"/>
                <w:szCs w:val="20"/>
                <w:lang w:eastAsia="pl-PL"/>
              </w:rPr>
            </w:pPr>
          </w:p>
        </w:tc>
        <w:tc>
          <w:tcPr>
            <w:tcW w:w="2024" w:type="pct"/>
            <w:vAlign w:val="center"/>
          </w:tcPr>
          <w:p w14:paraId="50964B4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jeden procesor </w:t>
            </w:r>
            <w:proofErr w:type="spellStart"/>
            <w:r w:rsidRPr="00C951AE">
              <w:rPr>
                <w:rFonts w:ascii="Arial" w:eastAsia="Calibri" w:hAnsi="Arial" w:cs="Arial"/>
                <w:color w:val="000000"/>
                <w:sz w:val="20"/>
                <w:szCs w:val="20"/>
                <w:lang w:eastAsia="pl-PL"/>
              </w:rPr>
              <w:t>cztero</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rdzenowy</w:t>
            </w:r>
            <w:proofErr w:type="spellEnd"/>
            <w:r w:rsidRPr="00C951AE">
              <w:rPr>
                <w:rFonts w:ascii="Arial" w:eastAsia="Calibri" w:hAnsi="Arial" w:cs="Arial"/>
                <w:color w:val="000000"/>
                <w:sz w:val="20"/>
                <w:szCs w:val="20"/>
                <w:lang w:eastAsia="pl-PL"/>
              </w:rPr>
              <w:t xml:space="preserve">, osiągający w testach </w:t>
            </w:r>
            <w:proofErr w:type="spellStart"/>
            <w:r w:rsidRPr="00C951AE">
              <w:rPr>
                <w:rFonts w:ascii="Arial" w:eastAsia="Calibri" w:hAnsi="Arial" w:cs="Arial"/>
                <w:color w:val="000000"/>
                <w:sz w:val="20"/>
                <w:szCs w:val="20"/>
                <w:lang w:eastAsia="pl-PL"/>
              </w:rPr>
              <w:t>SPECint_rate</w:t>
            </w:r>
            <w:proofErr w:type="spellEnd"/>
            <w:r w:rsidRPr="00C951AE">
              <w:rPr>
                <w:rFonts w:ascii="Arial" w:eastAsia="Calibri" w:hAnsi="Arial" w:cs="Arial"/>
                <w:color w:val="000000"/>
                <w:sz w:val="20"/>
                <w:szCs w:val="20"/>
                <w:lang w:eastAsia="pl-PL"/>
              </w:rPr>
              <w:t xml:space="preserve"> 2006 wynik nie gorszy niż 422 punktów w konfiguracji dwuprocesorowej. W przypadku zaoferowania procesora równoważnego, wynik testu musi być publikowany na stronie </w:t>
            </w:r>
            <w:hyperlink r:id="rId10" w:history="1">
              <w:r w:rsidRPr="00C951AE">
                <w:rPr>
                  <w:rFonts w:ascii="Arial" w:eastAsia="Calibri" w:hAnsi="Arial" w:cs="Arial"/>
                  <w:color w:val="000000"/>
                  <w:sz w:val="20"/>
                  <w:szCs w:val="20"/>
                  <w:lang w:eastAsia="pl-PL"/>
                </w:rPr>
                <w:t>www.spec.org</w:t>
              </w:r>
            </w:hyperlink>
            <w:r w:rsidRPr="00C951AE">
              <w:rPr>
                <w:rFonts w:ascii="Arial" w:eastAsia="Calibri" w:hAnsi="Arial" w:cs="Arial"/>
                <w:color w:val="000000"/>
                <w:sz w:val="20"/>
                <w:szCs w:val="20"/>
                <w:lang w:eastAsia="pl-PL"/>
              </w:rPr>
              <w:t>,</w:t>
            </w:r>
          </w:p>
          <w:p w14:paraId="30D344D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Zamawiający wymaga złożenia wraz z ofertą wyników w/w testów.</w:t>
            </w:r>
          </w:p>
        </w:tc>
        <w:tc>
          <w:tcPr>
            <w:tcW w:w="1639" w:type="pct"/>
            <w:vAlign w:val="center"/>
          </w:tcPr>
          <w:p w14:paraId="159EEEE5"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514EB2F7" w14:textId="0D3F7FE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7783F4B"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210B64"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Liczba procesorów</w:t>
            </w:r>
          </w:p>
        </w:tc>
        <w:tc>
          <w:tcPr>
            <w:tcW w:w="2024" w:type="pct"/>
            <w:vAlign w:val="center"/>
          </w:tcPr>
          <w:p w14:paraId="6DBEF1C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Minimum 1</w:t>
            </w:r>
          </w:p>
        </w:tc>
        <w:tc>
          <w:tcPr>
            <w:tcW w:w="1639" w:type="pct"/>
            <w:vAlign w:val="center"/>
          </w:tcPr>
          <w:p w14:paraId="581AFABD"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6BFD9EB8" w14:textId="1E1210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348CD0"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20AF4A9"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Pamięć operacyjna</w:t>
            </w:r>
          </w:p>
        </w:tc>
        <w:tc>
          <w:tcPr>
            <w:tcW w:w="2024" w:type="pct"/>
            <w:vAlign w:val="center"/>
          </w:tcPr>
          <w:p w14:paraId="1958BCDB"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256 GB RDIMM DDR4, z możliwością rozbudowy do minimum 768GB (RDIMM) lub 3TB (LRDIMM). Minimum 24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na pamięć,</w:t>
            </w:r>
          </w:p>
          <w:p w14:paraId="7C51DFA4"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Zabezpieczenia pamięci: Advanced ECC oraz Online </w:t>
            </w:r>
            <w:proofErr w:type="spellStart"/>
            <w:r w:rsidRPr="00C951AE">
              <w:rPr>
                <w:rFonts w:ascii="Arial" w:eastAsia="Calibri" w:hAnsi="Arial" w:cs="Arial"/>
                <w:color w:val="000000"/>
                <w:sz w:val="20"/>
                <w:szCs w:val="20"/>
                <w:lang w:eastAsia="pl-PL"/>
              </w:rPr>
              <w:t>Spare</w:t>
            </w:r>
            <w:proofErr w:type="spellEnd"/>
            <w:r w:rsidRPr="00C951AE">
              <w:rPr>
                <w:rFonts w:ascii="Arial" w:eastAsia="Calibri" w:hAnsi="Arial" w:cs="Arial"/>
                <w:color w:val="000000"/>
                <w:sz w:val="20"/>
                <w:szCs w:val="20"/>
                <w:lang w:eastAsia="pl-PL"/>
              </w:rPr>
              <w:t>.</w:t>
            </w:r>
          </w:p>
        </w:tc>
        <w:tc>
          <w:tcPr>
            <w:tcW w:w="1639" w:type="pct"/>
            <w:vAlign w:val="center"/>
          </w:tcPr>
          <w:p w14:paraId="360F272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7F35A70E" w14:textId="7E5D2521"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BBEFAB1"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8A45042"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Sloty</w:t>
            </w:r>
            <w:proofErr w:type="spellEnd"/>
            <w:r w:rsidRPr="00C951AE">
              <w:rPr>
                <w:rFonts w:ascii="Arial" w:eastAsia="Calibri" w:hAnsi="Arial" w:cs="Arial"/>
                <w:b/>
                <w:color w:val="000000"/>
                <w:sz w:val="20"/>
                <w:szCs w:val="20"/>
                <w:lang w:eastAsia="pl-PL"/>
              </w:rPr>
              <w:t xml:space="preserve"> rozszerzeń</w:t>
            </w:r>
          </w:p>
        </w:tc>
        <w:tc>
          <w:tcPr>
            <w:tcW w:w="2024" w:type="pct"/>
            <w:vAlign w:val="center"/>
          </w:tcPr>
          <w:p w14:paraId="02A7ECD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6 slotów PCI-Express Generacji 3 w tym minimum dwa </w:t>
            </w:r>
            <w:proofErr w:type="spellStart"/>
            <w:r w:rsidRPr="00C951AE">
              <w:rPr>
                <w:rFonts w:ascii="Arial" w:eastAsia="Calibri" w:hAnsi="Arial" w:cs="Arial"/>
                <w:color w:val="000000"/>
                <w:sz w:val="20"/>
                <w:szCs w:val="20"/>
                <w:lang w:eastAsia="pl-PL"/>
              </w:rPr>
              <w:t>sloty</w:t>
            </w:r>
            <w:proofErr w:type="spellEnd"/>
            <w:r w:rsidRPr="00C951AE">
              <w:rPr>
                <w:rFonts w:ascii="Arial" w:eastAsia="Calibri" w:hAnsi="Arial" w:cs="Arial"/>
                <w:color w:val="000000"/>
                <w:sz w:val="20"/>
                <w:szCs w:val="20"/>
                <w:lang w:eastAsia="pl-PL"/>
              </w:rPr>
              <w:t xml:space="preserve"> x16 (prędkość slotu – </w:t>
            </w:r>
            <w:proofErr w:type="spellStart"/>
            <w:r w:rsidRPr="00C951AE">
              <w:rPr>
                <w:rFonts w:ascii="Arial" w:eastAsia="Calibri" w:hAnsi="Arial" w:cs="Arial"/>
                <w:color w:val="000000"/>
                <w:sz w:val="20"/>
                <w:szCs w:val="20"/>
                <w:lang w:eastAsia="pl-PL"/>
              </w:rPr>
              <w:t>bus</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width</w:t>
            </w:r>
            <w:proofErr w:type="spellEnd"/>
            <w:r w:rsidRPr="00C951AE">
              <w:rPr>
                <w:rFonts w:ascii="Arial" w:eastAsia="Calibri" w:hAnsi="Arial" w:cs="Arial"/>
                <w:color w:val="000000"/>
                <w:sz w:val="20"/>
                <w:szCs w:val="20"/>
                <w:lang w:eastAsia="pl-PL"/>
              </w:rPr>
              <w:t>) pełnej wysokości.</w:t>
            </w:r>
          </w:p>
        </w:tc>
        <w:tc>
          <w:tcPr>
            <w:tcW w:w="1639" w:type="pct"/>
            <w:vAlign w:val="center"/>
          </w:tcPr>
          <w:p w14:paraId="566664C3"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44C26972" w14:textId="31347DC2"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8" w:type="pct"/>
            <w:shd w:val="clear" w:color="auto" w:fill="D9D9D9"/>
            <w:vAlign w:val="center"/>
          </w:tcPr>
          <w:p w14:paraId="4856B1B5"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EC53A1"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Dysk twardy</w:t>
            </w:r>
          </w:p>
          <w:p w14:paraId="45513063" w14:textId="77777777" w:rsidR="002157E8" w:rsidRPr="00C951AE" w:rsidRDefault="002157E8" w:rsidP="00C951AE">
            <w:pPr>
              <w:autoSpaceDE w:val="0"/>
              <w:autoSpaceDN w:val="0"/>
              <w:adjustRightInd w:val="0"/>
              <w:spacing w:after="0" w:line="276" w:lineRule="auto"/>
              <w:jc w:val="center"/>
              <w:rPr>
                <w:rFonts w:ascii="Arial" w:eastAsia="Calibri" w:hAnsi="Arial" w:cs="Arial"/>
                <w:b/>
                <w:color w:val="000000"/>
                <w:sz w:val="20"/>
                <w:szCs w:val="20"/>
                <w:lang w:eastAsia="pl-PL"/>
              </w:rPr>
            </w:pPr>
          </w:p>
        </w:tc>
        <w:tc>
          <w:tcPr>
            <w:tcW w:w="2024" w:type="pct"/>
            <w:vAlign w:val="center"/>
          </w:tcPr>
          <w:p w14:paraId="56BA2B31" w14:textId="77777777" w:rsidR="002157E8" w:rsidRPr="00C951AE" w:rsidRDefault="002157E8" w:rsidP="002157E8">
            <w:pPr>
              <w:numPr>
                <w:ilvl w:val="0"/>
                <w:numId w:val="1"/>
              </w:numPr>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Możliwość zainstalowania min. 18 dysków typu Hot </w:t>
            </w:r>
            <w:proofErr w:type="spellStart"/>
            <w:r w:rsidRPr="00C951AE">
              <w:rPr>
                <w:rFonts w:ascii="Arial" w:eastAsia="Calibri" w:hAnsi="Arial" w:cs="Arial"/>
                <w:color w:val="000000"/>
                <w:sz w:val="20"/>
                <w:szCs w:val="20"/>
                <w:lang w:eastAsia="pl-PL"/>
              </w:rPr>
              <w:t>Swap</w:t>
            </w:r>
            <w:proofErr w:type="spellEnd"/>
            <w:r w:rsidRPr="00C951AE">
              <w:rPr>
                <w:rFonts w:ascii="Arial" w:eastAsia="Calibri" w:hAnsi="Arial" w:cs="Arial"/>
                <w:color w:val="000000"/>
                <w:sz w:val="20"/>
                <w:szCs w:val="20"/>
                <w:lang w:eastAsia="pl-PL"/>
              </w:rPr>
              <w:t>, SAS/SATA/SSD, 2.5”,</w:t>
            </w:r>
          </w:p>
          <w:p w14:paraId="3F17DFD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Zainstalowane min.:</w:t>
            </w:r>
          </w:p>
          <w:p w14:paraId="11F37B00" w14:textId="77777777" w:rsidR="002157E8" w:rsidRPr="00C951AE" w:rsidRDefault="002157E8" w:rsidP="002157E8">
            <w:pPr>
              <w:numPr>
                <w:ilvl w:val="1"/>
                <w:numId w:val="1"/>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2 dyski min. 300GB 10K SAS.</w:t>
            </w:r>
          </w:p>
        </w:tc>
        <w:tc>
          <w:tcPr>
            <w:tcW w:w="1639" w:type="pct"/>
            <w:vAlign w:val="center"/>
          </w:tcPr>
          <w:p w14:paraId="45C94B0D" w14:textId="77777777" w:rsidR="002157E8" w:rsidRPr="00C951AE" w:rsidRDefault="002157E8" w:rsidP="002157E8">
            <w:pPr>
              <w:suppressAutoHyphens/>
              <w:spacing w:after="0" w:line="276" w:lineRule="auto"/>
              <w:ind w:left="341"/>
              <w:contextualSpacing/>
              <w:rPr>
                <w:rFonts w:ascii="Arial" w:eastAsia="Calibri" w:hAnsi="Arial" w:cs="Arial"/>
                <w:color w:val="000000"/>
                <w:sz w:val="20"/>
                <w:szCs w:val="20"/>
                <w:lang w:eastAsia="pl-PL"/>
              </w:rPr>
            </w:pPr>
          </w:p>
        </w:tc>
      </w:tr>
      <w:tr w:rsidR="002157E8" w:rsidRPr="00C951AE" w14:paraId="5D59C75B" w14:textId="565107D0"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8" w:type="pct"/>
            <w:shd w:val="clear" w:color="auto" w:fill="D9D9D9"/>
            <w:vAlign w:val="center"/>
          </w:tcPr>
          <w:p w14:paraId="715407F6"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3FC2687F"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Kontroler</w:t>
            </w:r>
          </w:p>
        </w:tc>
        <w:tc>
          <w:tcPr>
            <w:tcW w:w="2024" w:type="pct"/>
            <w:vAlign w:val="center"/>
          </w:tcPr>
          <w:p w14:paraId="202F9AFE"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Kontroler macierzowy SAS 12Gb z min. 2GB cache z mechanizmem podtrzymywania zawartości pamięci cache w razie braku </w:t>
            </w:r>
            <w:r w:rsidRPr="00C951AE">
              <w:rPr>
                <w:rFonts w:ascii="Arial" w:eastAsia="Calibri" w:hAnsi="Arial" w:cs="Arial"/>
                <w:color w:val="000000"/>
                <w:sz w:val="20"/>
                <w:szCs w:val="20"/>
                <w:lang w:eastAsia="pl-PL"/>
              </w:rPr>
              <w:lastRenderedPageBreak/>
              <w:t>zasilania, zapewniający obsługę dysków SAS/SATA oraz obsługujący poziomy: RAID 0/1/1+0/5/5+0/6/6+0.</w:t>
            </w:r>
          </w:p>
        </w:tc>
        <w:tc>
          <w:tcPr>
            <w:tcW w:w="1639" w:type="pct"/>
            <w:vAlign w:val="center"/>
          </w:tcPr>
          <w:p w14:paraId="7DA5AB7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1C57A43D" w14:textId="57AF4267"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8" w:type="pct"/>
            <w:shd w:val="clear" w:color="auto" w:fill="D9D9D9"/>
            <w:vAlign w:val="center"/>
          </w:tcPr>
          <w:p w14:paraId="5841DA07"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715634ED"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Karty pamięci</w:t>
            </w:r>
          </w:p>
        </w:tc>
        <w:tc>
          <w:tcPr>
            <w:tcW w:w="2024" w:type="pct"/>
            <w:vAlign w:val="center"/>
          </w:tcPr>
          <w:p w14:paraId="13396801"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1 gniazdo na karty SD.</w:t>
            </w:r>
          </w:p>
        </w:tc>
        <w:tc>
          <w:tcPr>
            <w:tcW w:w="1639" w:type="pct"/>
            <w:vAlign w:val="center"/>
          </w:tcPr>
          <w:p w14:paraId="79934B59"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2877DC09" w14:textId="22BE7EAF"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694482A3"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4549630"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Napęd optyczny</w:t>
            </w:r>
          </w:p>
        </w:tc>
        <w:tc>
          <w:tcPr>
            <w:tcW w:w="2024" w:type="pct"/>
            <w:vAlign w:val="center"/>
          </w:tcPr>
          <w:p w14:paraId="3C12634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DVD-RW.</w:t>
            </w:r>
          </w:p>
        </w:tc>
        <w:tc>
          <w:tcPr>
            <w:tcW w:w="1639" w:type="pct"/>
            <w:vAlign w:val="center"/>
          </w:tcPr>
          <w:p w14:paraId="010EC20A"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5A49C116" w14:textId="2E36B18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19410A0E"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F2B8B2F"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Interfejsy sieciowe</w:t>
            </w:r>
          </w:p>
        </w:tc>
        <w:tc>
          <w:tcPr>
            <w:tcW w:w="2024" w:type="pct"/>
            <w:vAlign w:val="center"/>
          </w:tcPr>
          <w:p w14:paraId="74876A94"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Minimum 4 wbudowane porty Ethernet 10/100/1000 </w:t>
            </w:r>
            <w:proofErr w:type="spellStart"/>
            <w:r w:rsidRPr="00C951AE">
              <w:rPr>
                <w:rFonts w:ascii="Arial" w:eastAsia="Calibri" w:hAnsi="Arial" w:cs="Arial"/>
                <w:color w:val="000000"/>
                <w:sz w:val="20"/>
                <w:szCs w:val="20"/>
                <w:lang w:eastAsia="pl-PL"/>
              </w:rPr>
              <w:t>Mb</w:t>
            </w:r>
            <w:proofErr w:type="spellEnd"/>
            <w:r w:rsidRPr="00C951AE">
              <w:rPr>
                <w:rFonts w:ascii="Arial" w:eastAsia="Calibri" w:hAnsi="Arial" w:cs="Arial"/>
                <w:color w:val="000000"/>
                <w:sz w:val="20"/>
                <w:szCs w:val="20"/>
                <w:lang w:eastAsia="pl-PL"/>
              </w:rPr>
              <w:t>/s z funkcją Wake-On-LAN, RJ45,</w:t>
            </w:r>
          </w:p>
          <w:p w14:paraId="0A10AE2C"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Min.  2 porty 10G </w:t>
            </w:r>
          </w:p>
          <w:p w14:paraId="3CF691F2"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Times New Roman" w:hAnsi="Arial" w:cs="Arial"/>
                <w:color w:val="000000"/>
                <w:sz w:val="20"/>
                <w:szCs w:val="20"/>
                <w:lang w:eastAsia="ar-SA"/>
              </w:rPr>
              <w:t>Min. 2 porty FC 8Gb (wraz w modułami SFP+)</w:t>
            </w:r>
          </w:p>
        </w:tc>
        <w:tc>
          <w:tcPr>
            <w:tcW w:w="1639" w:type="pct"/>
            <w:vAlign w:val="center"/>
          </w:tcPr>
          <w:p w14:paraId="03457538"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00B9F6AB" w14:textId="1AAE96E9"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A815078"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2DF8DF84"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Karta graficzna</w:t>
            </w:r>
          </w:p>
        </w:tc>
        <w:tc>
          <w:tcPr>
            <w:tcW w:w="2024" w:type="pct"/>
            <w:vAlign w:val="center"/>
          </w:tcPr>
          <w:p w14:paraId="3FA38F3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Zintegrowana karta graficzna min. 1024x768, 32 bit.</w:t>
            </w:r>
          </w:p>
        </w:tc>
        <w:tc>
          <w:tcPr>
            <w:tcW w:w="1639" w:type="pct"/>
            <w:vAlign w:val="center"/>
          </w:tcPr>
          <w:p w14:paraId="36E03543"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01158A7A" w14:textId="52681E8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938AEBF"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0E94D12C"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Porty</w:t>
            </w:r>
          </w:p>
        </w:tc>
        <w:tc>
          <w:tcPr>
            <w:tcW w:w="2024" w:type="pct"/>
            <w:vAlign w:val="center"/>
          </w:tcPr>
          <w:p w14:paraId="7E2946B1"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Min. 5 x USB 3.0 (w tym minimum dwa wewnętrzne i minimum jeden porty z przodu obudowy),</w:t>
            </w:r>
          </w:p>
          <w:p w14:paraId="1089FFF8"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1x VGA z tyłu obudowy,</w:t>
            </w:r>
          </w:p>
          <w:p w14:paraId="192D96C0"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Wewnętrzny slot na kartę SD lub port </w:t>
            </w:r>
            <w:proofErr w:type="spellStart"/>
            <w:r w:rsidRPr="00C951AE">
              <w:rPr>
                <w:rFonts w:ascii="Arial" w:eastAsia="Calibri" w:hAnsi="Arial" w:cs="Arial"/>
                <w:color w:val="000000"/>
                <w:sz w:val="20"/>
                <w:szCs w:val="20"/>
                <w:lang w:eastAsia="pl-PL"/>
              </w:rPr>
              <w:t>uSSD</w:t>
            </w:r>
            <w:proofErr w:type="spellEnd"/>
            <w:r w:rsidRPr="00C951AE">
              <w:rPr>
                <w:rFonts w:ascii="Arial" w:eastAsia="Calibri" w:hAnsi="Arial" w:cs="Arial"/>
                <w:color w:val="000000"/>
                <w:sz w:val="20"/>
                <w:szCs w:val="20"/>
                <w:lang w:eastAsia="pl-PL"/>
              </w:rPr>
              <w:t>,</w:t>
            </w:r>
          </w:p>
          <w:p w14:paraId="04FD0C6F"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Możliwość rozbudowy o:</w:t>
            </w:r>
          </w:p>
          <w:p w14:paraId="7AD2B924" w14:textId="77777777" w:rsidR="002157E8" w:rsidRPr="00C951AE" w:rsidRDefault="002157E8" w:rsidP="002A0370">
            <w:pPr>
              <w:numPr>
                <w:ilvl w:val="0"/>
                <w:numId w:val="3"/>
              </w:numPr>
              <w:tabs>
                <w:tab w:val="left" w:pos="341"/>
              </w:tabs>
              <w:suppressAutoHyphens/>
              <w:spacing w:after="0" w:line="276" w:lineRule="auto"/>
              <w:ind w:left="341" w:firstLine="0"/>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port szeregowy.</w:t>
            </w:r>
          </w:p>
        </w:tc>
        <w:tc>
          <w:tcPr>
            <w:tcW w:w="1639" w:type="pct"/>
            <w:vAlign w:val="center"/>
          </w:tcPr>
          <w:p w14:paraId="7F68C2DD" w14:textId="77777777" w:rsidR="002157E8" w:rsidRPr="00C951AE" w:rsidRDefault="002157E8" w:rsidP="002157E8">
            <w:pPr>
              <w:tabs>
                <w:tab w:val="left" w:pos="341"/>
              </w:tabs>
              <w:suppressAutoHyphens/>
              <w:spacing w:after="0" w:line="276" w:lineRule="auto"/>
              <w:ind w:left="341"/>
              <w:contextualSpacing/>
              <w:rPr>
                <w:rFonts w:ascii="Arial" w:eastAsia="Calibri" w:hAnsi="Arial" w:cs="Arial"/>
                <w:color w:val="000000"/>
                <w:sz w:val="20"/>
                <w:szCs w:val="20"/>
                <w:lang w:eastAsia="pl-PL"/>
              </w:rPr>
            </w:pPr>
          </w:p>
        </w:tc>
      </w:tr>
      <w:tr w:rsidR="002157E8" w:rsidRPr="00C951AE" w14:paraId="6C31F4CE" w14:textId="7108889A"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326E091E"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260907A"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Zasilacz</w:t>
            </w:r>
          </w:p>
        </w:tc>
        <w:tc>
          <w:tcPr>
            <w:tcW w:w="2024" w:type="pct"/>
            <w:vAlign w:val="center"/>
          </w:tcPr>
          <w:p w14:paraId="0D936FBA"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sv-SE" w:eastAsia="pl-PL"/>
              </w:rPr>
            </w:pPr>
            <w:r w:rsidRPr="00C951AE">
              <w:rPr>
                <w:rFonts w:ascii="Arial" w:eastAsia="Calibri" w:hAnsi="Arial" w:cs="Arial"/>
                <w:color w:val="000000"/>
                <w:sz w:val="20"/>
                <w:szCs w:val="20"/>
                <w:lang w:eastAsia="pl-PL"/>
              </w:rPr>
              <w:t>Minimum 2 szt., typ Hot-plug, min. 500W każdy.</w:t>
            </w:r>
          </w:p>
        </w:tc>
        <w:tc>
          <w:tcPr>
            <w:tcW w:w="1639" w:type="pct"/>
            <w:vAlign w:val="center"/>
          </w:tcPr>
          <w:p w14:paraId="6F6D609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782C1813" w14:textId="521EBF2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389728E"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5AFC84D4"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Chłodzenie</w:t>
            </w:r>
          </w:p>
        </w:tc>
        <w:tc>
          <w:tcPr>
            <w:tcW w:w="2024" w:type="pct"/>
            <w:vAlign w:val="center"/>
          </w:tcPr>
          <w:p w14:paraId="2480B1A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Zestaw wentylatorów redundantnych typu hot-plug.</w:t>
            </w:r>
          </w:p>
        </w:tc>
        <w:tc>
          <w:tcPr>
            <w:tcW w:w="1639" w:type="pct"/>
            <w:vAlign w:val="center"/>
          </w:tcPr>
          <w:p w14:paraId="0097BCE5"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19F4C5AC" w14:textId="5836577C"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4EA48AE3"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1970F538"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Zarządzanie i obsługa</w:t>
            </w:r>
          </w:p>
          <w:p w14:paraId="1D7C1527"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Techniczna</w:t>
            </w:r>
          </w:p>
        </w:tc>
        <w:tc>
          <w:tcPr>
            <w:tcW w:w="2024" w:type="pct"/>
            <w:vAlign w:val="center"/>
          </w:tcPr>
          <w:p w14:paraId="3C44284C"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Oprogramowanie zarządzające, które pozwala na:</w:t>
            </w:r>
          </w:p>
          <w:p w14:paraId="1DCACF1E"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zautomatyzowane instalacje systemu operacyjnego z wykorzystaniem mechanizmu PXE (</w:t>
            </w:r>
            <w:proofErr w:type="spellStart"/>
            <w:r w:rsidRPr="00C951AE">
              <w:rPr>
                <w:rFonts w:ascii="Arial" w:eastAsia="Calibri" w:hAnsi="Arial" w:cs="Arial"/>
                <w:color w:val="000000"/>
                <w:sz w:val="20"/>
                <w:szCs w:val="20"/>
                <w:lang w:eastAsia="pl-PL"/>
              </w:rPr>
              <w:t>bootowanie</w:t>
            </w:r>
            <w:proofErr w:type="spellEnd"/>
            <w:r w:rsidRPr="00C951AE">
              <w:rPr>
                <w:rFonts w:ascii="Arial" w:eastAsia="Calibri" w:hAnsi="Arial" w:cs="Arial"/>
                <w:color w:val="000000"/>
                <w:sz w:val="20"/>
                <w:szCs w:val="20"/>
                <w:lang w:eastAsia="pl-PL"/>
              </w:rPr>
              <w:t xml:space="preserve"> z sieci),</w:t>
            </w:r>
          </w:p>
          <w:p w14:paraId="08786DC5"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zautomatyzowane, personalizowane, zrównoleglone instalacje systemów operacyjnych oraz aplikacji z wykorzystaniem tzw. plików odpowiedzi dostarczanych przez producenta oprogramowania użytkowego,</w:t>
            </w:r>
          </w:p>
          <w:p w14:paraId="0F17D711"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zdalną dystrybucję oprogramowania,</w:t>
            </w:r>
          </w:p>
          <w:p w14:paraId="20A25901"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automatyczne wykrywanie i identyfikacja urządzeń </w:t>
            </w:r>
            <w:r w:rsidRPr="00C951AE">
              <w:rPr>
                <w:rFonts w:ascii="Arial" w:eastAsia="Calibri" w:hAnsi="Arial" w:cs="Arial"/>
                <w:color w:val="000000"/>
                <w:sz w:val="20"/>
                <w:szCs w:val="20"/>
                <w:lang w:eastAsia="pl-PL"/>
              </w:rPr>
              <w:lastRenderedPageBreak/>
              <w:t>zainstalowanych w ramach infrastruktury (serwery, obudowy blade, karty zarządzające) i prezentację infrastruktury w postaci graficznej,</w:t>
            </w:r>
          </w:p>
          <w:p w14:paraId="0F3D4D30"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podzespołów serwera: procesor, pamięć, dyski twarde, interfejsy sieciowe,</w:t>
            </w:r>
          </w:p>
          <w:p w14:paraId="3DC6EB67"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monitorowanie utylizacji (wykorzystania) następujących parametrów dla wirtualnych maszyn zainstalowanych na serwerze: procesor, pamięć, dyski twarde, interfejsy sieciowe,</w:t>
            </w:r>
          </w:p>
          <w:p w14:paraId="13419467" w14:textId="77777777" w:rsidR="002157E8" w:rsidRPr="00C951AE" w:rsidRDefault="002157E8" w:rsidP="002157E8">
            <w:pPr>
              <w:numPr>
                <w:ilvl w:val="1"/>
                <w:numId w:val="1"/>
              </w:numPr>
              <w:tabs>
                <w:tab w:val="left" w:pos="625"/>
              </w:tabs>
              <w:suppressAutoHyphens/>
              <w:spacing w:after="0" w:line="276" w:lineRule="auto"/>
              <w:ind w:left="625" w:hanging="284"/>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integrację z oprogramowaniem zarządzającym </w:t>
            </w:r>
            <w:proofErr w:type="spellStart"/>
            <w:r w:rsidRPr="00C951AE">
              <w:rPr>
                <w:rFonts w:ascii="Arial" w:eastAsia="Calibri" w:hAnsi="Arial" w:cs="Arial"/>
                <w:color w:val="000000"/>
                <w:sz w:val="20"/>
                <w:szCs w:val="20"/>
                <w:lang w:eastAsia="pl-PL"/>
              </w:rPr>
              <w:t>VMware</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vCenter</w:t>
            </w:r>
            <w:proofErr w:type="spellEnd"/>
            <w:r w:rsidRPr="00C951AE">
              <w:rPr>
                <w:rFonts w:ascii="Arial" w:eastAsia="Calibri" w:hAnsi="Arial" w:cs="Arial"/>
                <w:color w:val="000000"/>
                <w:sz w:val="20"/>
                <w:szCs w:val="20"/>
                <w:lang w:eastAsia="pl-PL"/>
              </w:rPr>
              <w:t xml:space="preserve">, Red </w:t>
            </w:r>
            <w:proofErr w:type="spellStart"/>
            <w:r w:rsidRPr="00C951AE">
              <w:rPr>
                <w:rFonts w:ascii="Arial" w:eastAsia="Calibri" w:hAnsi="Arial" w:cs="Arial"/>
                <w:color w:val="000000"/>
                <w:sz w:val="20"/>
                <w:szCs w:val="20"/>
                <w:lang w:eastAsia="pl-PL"/>
              </w:rPr>
              <w:t>Hat</w:t>
            </w:r>
            <w:proofErr w:type="spellEnd"/>
            <w:r w:rsidRPr="00C951AE">
              <w:rPr>
                <w:rFonts w:ascii="Arial" w:eastAsia="Calibri" w:hAnsi="Arial" w:cs="Arial"/>
                <w:color w:val="000000"/>
                <w:sz w:val="20"/>
                <w:szCs w:val="20"/>
                <w:lang w:eastAsia="pl-PL"/>
              </w:rPr>
              <w:t xml:space="preserve"> Enterprise </w:t>
            </w:r>
            <w:proofErr w:type="spellStart"/>
            <w:r w:rsidRPr="00C951AE">
              <w:rPr>
                <w:rFonts w:ascii="Arial" w:eastAsia="Calibri" w:hAnsi="Arial" w:cs="Arial"/>
                <w:color w:val="000000"/>
                <w:sz w:val="20"/>
                <w:szCs w:val="20"/>
                <w:lang w:eastAsia="pl-PL"/>
              </w:rPr>
              <w:t>Virtualization</w:t>
            </w:r>
            <w:proofErr w:type="spellEnd"/>
            <w:r w:rsidRPr="00C951AE">
              <w:rPr>
                <w:rFonts w:ascii="Arial" w:eastAsia="Calibri" w:hAnsi="Arial" w:cs="Arial"/>
                <w:color w:val="000000"/>
                <w:sz w:val="20"/>
                <w:szCs w:val="20"/>
                <w:lang w:eastAsia="pl-PL"/>
              </w:rPr>
              <w:t xml:space="preserve"> Manager i Microsoft System Center Operations Manager za pomocą specjalnej, dodatkowo instalowanej wtyczki do wymienionych narzędzi </w:t>
            </w:r>
            <w:proofErr w:type="spellStart"/>
            <w:r w:rsidRPr="00C951AE">
              <w:rPr>
                <w:rFonts w:ascii="Arial" w:eastAsia="Calibri" w:hAnsi="Arial" w:cs="Arial"/>
                <w:color w:val="000000"/>
                <w:sz w:val="20"/>
                <w:szCs w:val="20"/>
                <w:lang w:eastAsia="pl-PL"/>
              </w:rPr>
              <w:t>VMware</w:t>
            </w:r>
            <w:proofErr w:type="spellEnd"/>
            <w:r w:rsidRPr="00C951AE">
              <w:rPr>
                <w:rFonts w:ascii="Arial" w:eastAsia="Calibri" w:hAnsi="Arial" w:cs="Arial"/>
                <w:color w:val="000000"/>
                <w:sz w:val="20"/>
                <w:szCs w:val="20"/>
                <w:lang w:eastAsia="pl-PL"/>
              </w:rPr>
              <w:t xml:space="preserve"> i Microsoft,</w:t>
            </w:r>
          </w:p>
          <w:p w14:paraId="55E6FFEB" w14:textId="77777777" w:rsidR="002157E8" w:rsidRPr="00C951AE" w:rsidRDefault="002157E8" w:rsidP="002157E8">
            <w:pPr>
              <w:numPr>
                <w:ilvl w:val="0"/>
                <w:numId w:val="1"/>
              </w:numPr>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color w:val="000000"/>
                <w:sz w:val="20"/>
                <w:szCs w:val="20"/>
                <w:lang w:eastAsia="pl-PL"/>
              </w:rPr>
              <w:t>Oprogramowanie to jest oprogramowaniem producenta oferowanych serwerów.</w:t>
            </w:r>
          </w:p>
        </w:tc>
        <w:tc>
          <w:tcPr>
            <w:tcW w:w="1639" w:type="pct"/>
            <w:vAlign w:val="center"/>
          </w:tcPr>
          <w:p w14:paraId="37C71607"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3D9106FC" w14:textId="6BA4D1A6"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5E500F28"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406249CC"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r w:rsidRPr="00C951AE">
              <w:rPr>
                <w:rFonts w:ascii="Arial" w:eastAsia="Calibri" w:hAnsi="Arial" w:cs="Arial"/>
                <w:b/>
                <w:color w:val="000000"/>
                <w:sz w:val="20"/>
                <w:szCs w:val="20"/>
                <w:lang w:eastAsia="pl-PL"/>
              </w:rPr>
              <w:t xml:space="preserve">Wsparcie dla Systemów Operacyjnych i Systemów </w:t>
            </w:r>
            <w:proofErr w:type="spellStart"/>
            <w:r w:rsidRPr="00C951AE">
              <w:rPr>
                <w:rFonts w:ascii="Arial" w:eastAsia="Calibri" w:hAnsi="Arial" w:cs="Arial"/>
                <w:b/>
                <w:color w:val="000000"/>
                <w:sz w:val="20"/>
                <w:szCs w:val="20"/>
                <w:lang w:eastAsia="pl-PL"/>
              </w:rPr>
              <w:t>Wirtualizacyjnych</w:t>
            </w:r>
            <w:proofErr w:type="spellEnd"/>
          </w:p>
        </w:tc>
        <w:tc>
          <w:tcPr>
            <w:tcW w:w="2024" w:type="pct"/>
            <w:vAlign w:val="center"/>
          </w:tcPr>
          <w:p w14:paraId="15B5EFE7"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2012,</w:t>
            </w:r>
          </w:p>
          <w:p w14:paraId="7FC12DC2"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 xml:space="preserve">Microsoft Windows Server min. w </w:t>
            </w:r>
            <w:proofErr w:type="spellStart"/>
            <w:r w:rsidRPr="00C951AE">
              <w:rPr>
                <w:rFonts w:ascii="Arial" w:eastAsia="Calibri" w:hAnsi="Arial" w:cs="Arial"/>
                <w:color w:val="000000"/>
                <w:sz w:val="20"/>
                <w:szCs w:val="20"/>
                <w:lang w:val="en-US" w:eastAsia="pl-PL"/>
              </w:rPr>
              <w:t>wersji</w:t>
            </w:r>
            <w:proofErr w:type="spellEnd"/>
            <w:r w:rsidRPr="00C951AE">
              <w:rPr>
                <w:rFonts w:ascii="Arial" w:eastAsia="Calibri" w:hAnsi="Arial" w:cs="Arial"/>
                <w:color w:val="000000"/>
                <w:sz w:val="20"/>
                <w:szCs w:val="20"/>
                <w:lang w:val="en-US" w:eastAsia="pl-PL"/>
              </w:rPr>
              <w:t xml:space="preserve"> 2016,</w:t>
            </w:r>
          </w:p>
          <w:p w14:paraId="31055833"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t>HyperV</w:t>
            </w:r>
            <w:proofErr w:type="spellEnd"/>
            <w:r w:rsidRPr="00C951AE">
              <w:rPr>
                <w:rFonts w:ascii="Arial" w:eastAsia="Calibri" w:hAnsi="Arial" w:cs="Arial"/>
                <w:color w:val="000000"/>
                <w:sz w:val="20"/>
                <w:szCs w:val="20"/>
                <w:lang w:eastAsia="pl-PL"/>
              </w:rPr>
              <w:t>,</w:t>
            </w:r>
          </w:p>
          <w:p w14:paraId="35156595"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proofErr w:type="spellStart"/>
            <w:r w:rsidRPr="00C951AE">
              <w:rPr>
                <w:rFonts w:ascii="Arial" w:eastAsia="Calibri" w:hAnsi="Arial" w:cs="Arial"/>
                <w:color w:val="000000"/>
                <w:sz w:val="20"/>
                <w:szCs w:val="20"/>
                <w:lang w:eastAsia="pl-PL"/>
              </w:rPr>
              <w:t>Canonical</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Ubuntu</w:t>
            </w:r>
            <w:proofErr w:type="spellEnd"/>
            <w:r w:rsidRPr="00C951AE">
              <w:rPr>
                <w:rFonts w:ascii="Arial" w:eastAsia="Calibri" w:hAnsi="Arial" w:cs="Arial"/>
                <w:color w:val="000000"/>
                <w:sz w:val="20"/>
                <w:szCs w:val="20"/>
                <w:lang w:eastAsia="pl-PL"/>
              </w:rPr>
              <w:t>,</w:t>
            </w:r>
          </w:p>
          <w:p w14:paraId="10E6E2CB"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Red Hat Enterprise Linux (RHEL),</w:t>
            </w:r>
          </w:p>
          <w:p w14:paraId="04973B2D"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val="en-US" w:eastAsia="pl-PL"/>
              </w:rPr>
            </w:pPr>
            <w:r w:rsidRPr="00C951AE">
              <w:rPr>
                <w:rFonts w:ascii="Arial" w:eastAsia="Calibri" w:hAnsi="Arial" w:cs="Arial"/>
                <w:color w:val="000000"/>
                <w:sz w:val="20"/>
                <w:szCs w:val="20"/>
                <w:lang w:val="en-US" w:eastAsia="pl-PL"/>
              </w:rPr>
              <w:t>SUSE Linux Enterprise Server (SLES),</w:t>
            </w:r>
          </w:p>
          <w:p w14:paraId="38C5CE04"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Vmware,</w:t>
            </w:r>
          </w:p>
          <w:p w14:paraId="48B49689" w14:textId="77777777" w:rsidR="002157E8" w:rsidRPr="007F4E74"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val="en-US" w:eastAsia="pl-PL"/>
              </w:rPr>
            </w:pPr>
            <w:proofErr w:type="spellStart"/>
            <w:r w:rsidRPr="00C951AE">
              <w:rPr>
                <w:rFonts w:ascii="Arial" w:eastAsia="Calibri" w:hAnsi="Arial" w:cs="Arial"/>
                <w:color w:val="000000"/>
                <w:sz w:val="20"/>
                <w:szCs w:val="20"/>
                <w:lang w:eastAsia="pl-PL"/>
              </w:rPr>
              <w:t>Citrix</w:t>
            </w:r>
            <w:proofErr w:type="spellEnd"/>
            <w:r w:rsidRPr="00C951AE">
              <w:rPr>
                <w:rFonts w:ascii="Arial" w:eastAsia="Calibri" w:hAnsi="Arial" w:cs="Arial"/>
                <w:color w:val="000000"/>
                <w:sz w:val="20"/>
                <w:szCs w:val="20"/>
                <w:lang w:eastAsia="pl-PL"/>
              </w:rPr>
              <w:t xml:space="preserve"> </w:t>
            </w:r>
            <w:proofErr w:type="spellStart"/>
            <w:r w:rsidRPr="00C951AE">
              <w:rPr>
                <w:rFonts w:ascii="Arial" w:eastAsia="Calibri" w:hAnsi="Arial" w:cs="Arial"/>
                <w:color w:val="000000"/>
                <w:sz w:val="20"/>
                <w:szCs w:val="20"/>
                <w:lang w:eastAsia="pl-PL"/>
              </w:rPr>
              <w:t>XenServer</w:t>
            </w:r>
            <w:proofErr w:type="spellEnd"/>
            <w:r w:rsidRPr="00C951AE">
              <w:rPr>
                <w:rFonts w:ascii="Arial" w:eastAsia="Calibri" w:hAnsi="Arial" w:cs="Arial"/>
                <w:color w:val="000000"/>
                <w:sz w:val="20"/>
                <w:szCs w:val="20"/>
                <w:lang w:eastAsia="pl-PL"/>
              </w:rPr>
              <w:t>.</w:t>
            </w:r>
          </w:p>
          <w:p w14:paraId="177D50CA" w14:textId="77777777" w:rsidR="007F4E74" w:rsidRPr="00C951AE" w:rsidRDefault="007F4E74" w:rsidP="007F4E74">
            <w:pPr>
              <w:tabs>
                <w:tab w:val="left" w:pos="341"/>
              </w:tabs>
              <w:suppressAutoHyphens/>
              <w:spacing w:after="0" w:line="276" w:lineRule="auto"/>
              <w:ind w:left="341"/>
              <w:contextualSpacing/>
              <w:rPr>
                <w:rFonts w:ascii="Arial" w:eastAsia="Calibri" w:hAnsi="Arial" w:cs="Arial"/>
                <w:sz w:val="20"/>
                <w:szCs w:val="20"/>
                <w:lang w:val="en-US" w:eastAsia="pl-PL"/>
              </w:rPr>
            </w:pPr>
          </w:p>
        </w:tc>
        <w:tc>
          <w:tcPr>
            <w:tcW w:w="1639" w:type="pct"/>
            <w:vAlign w:val="center"/>
          </w:tcPr>
          <w:p w14:paraId="2D0BB59B"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val="en-US" w:eastAsia="pl-PL"/>
              </w:rPr>
            </w:pPr>
          </w:p>
        </w:tc>
      </w:tr>
      <w:tr w:rsidR="002157E8" w:rsidRPr="00C951AE" w14:paraId="42180615" w14:textId="3542CF28"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7FC5D4D3"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3829657"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val="en-US" w:eastAsia="pl-PL"/>
              </w:rPr>
            </w:pPr>
            <w:r w:rsidRPr="00C951AE">
              <w:rPr>
                <w:rFonts w:ascii="Arial" w:eastAsia="Calibri" w:hAnsi="Arial" w:cs="Arial"/>
                <w:b/>
                <w:color w:val="000000"/>
                <w:sz w:val="20"/>
                <w:szCs w:val="20"/>
                <w:lang w:eastAsia="pl-PL"/>
              </w:rPr>
              <w:t>Oprogramowanie</w:t>
            </w:r>
          </w:p>
        </w:tc>
        <w:tc>
          <w:tcPr>
            <w:tcW w:w="2024" w:type="pct"/>
            <w:vAlign w:val="center"/>
          </w:tcPr>
          <w:p w14:paraId="23CE72D4" w14:textId="77777777" w:rsidR="002157E8" w:rsidRPr="00C951AE" w:rsidRDefault="002157E8" w:rsidP="002157E8">
            <w:pPr>
              <w:numPr>
                <w:ilvl w:val="0"/>
                <w:numId w:val="1"/>
              </w:numPr>
              <w:tabs>
                <w:tab w:val="left" w:pos="341"/>
              </w:tabs>
              <w:suppressAutoHyphens/>
              <w:spacing w:after="0" w:line="276" w:lineRule="auto"/>
              <w:contextualSpacing/>
              <w:rPr>
                <w:rFonts w:ascii="Arial" w:eastAsia="Calibri" w:hAnsi="Arial" w:cs="Arial"/>
                <w:color w:val="000000"/>
                <w:sz w:val="20"/>
                <w:szCs w:val="20"/>
                <w:lang w:eastAsia="pl-PL"/>
              </w:rPr>
            </w:pPr>
            <w:r w:rsidRPr="00C951AE">
              <w:rPr>
                <w:rFonts w:ascii="Arial" w:eastAsia="Calibri" w:hAnsi="Arial" w:cs="Arial"/>
                <w:color w:val="000000"/>
                <w:sz w:val="20"/>
                <w:szCs w:val="20"/>
                <w:lang w:eastAsia="pl-PL"/>
              </w:rPr>
              <w:t xml:space="preserve">Wykonawca dostarczy odpowiednią ilość systemów </w:t>
            </w:r>
            <w:r w:rsidRPr="00C951AE">
              <w:rPr>
                <w:rFonts w:ascii="Arial" w:eastAsia="Calibri" w:hAnsi="Arial" w:cs="Arial"/>
                <w:color w:val="000000"/>
                <w:sz w:val="20"/>
                <w:szCs w:val="20"/>
                <w:lang w:eastAsia="pl-PL"/>
              </w:rPr>
              <w:lastRenderedPageBreak/>
              <w:t>operacyjnych potrzebną do działania oferowanego Systemu</w:t>
            </w:r>
          </w:p>
        </w:tc>
        <w:tc>
          <w:tcPr>
            <w:tcW w:w="1639" w:type="pct"/>
            <w:vAlign w:val="center"/>
          </w:tcPr>
          <w:p w14:paraId="5F11EED2" w14:textId="77777777" w:rsidR="002157E8" w:rsidRPr="00C951AE" w:rsidRDefault="002157E8" w:rsidP="002157E8">
            <w:pPr>
              <w:tabs>
                <w:tab w:val="left" w:pos="341"/>
              </w:tabs>
              <w:suppressAutoHyphens/>
              <w:spacing w:after="0" w:line="276" w:lineRule="auto"/>
              <w:contextualSpacing/>
              <w:rPr>
                <w:rFonts w:ascii="Arial" w:eastAsia="Calibri" w:hAnsi="Arial" w:cs="Arial"/>
                <w:color w:val="000000"/>
                <w:sz w:val="20"/>
                <w:szCs w:val="20"/>
                <w:lang w:eastAsia="pl-PL"/>
              </w:rPr>
            </w:pPr>
          </w:p>
        </w:tc>
      </w:tr>
      <w:tr w:rsidR="002157E8" w:rsidRPr="00C951AE" w14:paraId="5D2485E9" w14:textId="4E03DE75" w:rsidTr="00215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8" w:type="pct"/>
            <w:shd w:val="clear" w:color="auto" w:fill="D9D9D9"/>
            <w:vAlign w:val="center"/>
          </w:tcPr>
          <w:p w14:paraId="2EAE3004" w14:textId="77777777" w:rsidR="002157E8" w:rsidRPr="00C951AE" w:rsidRDefault="002157E8" w:rsidP="002A0370">
            <w:pPr>
              <w:numPr>
                <w:ilvl w:val="0"/>
                <w:numId w:val="49"/>
              </w:numPr>
              <w:tabs>
                <w:tab w:val="left" w:pos="1560"/>
              </w:tabs>
              <w:suppressAutoHyphens/>
              <w:spacing w:after="0" w:line="276" w:lineRule="auto"/>
              <w:contextualSpacing/>
              <w:jc w:val="center"/>
              <w:rPr>
                <w:rFonts w:ascii="Arial" w:eastAsia="Calibri" w:hAnsi="Arial" w:cs="Arial"/>
                <w:b/>
                <w:color w:val="000000"/>
                <w:sz w:val="20"/>
                <w:szCs w:val="20"/>
                <w:lang w:eastAsia="pl-PL"/>
              </w:rPr>
            </w:pPr>
          </w:p>
        </w:tc>
        <w:tc>
          <w:tcPr>
            <w:tcW w:w="948" w:type="pct"/>
            <w:vAlign w:val="center"/>
          </w:tcPr>
          <w:p w14:paraId="6B74E1DE" w14:textId="77777777" w:rsidR="002157E8" w:rsidRPr="00C951AE" w:rsidRDefault="002157E8" w:rsidP="00C951AE">
            <w:pPr>
              <w:tabs>
                <w:tab w:val="left" w:pos="1560"/>
              </w:tabs>
              <w:spacing w:after="0" w:line="276" w:lineRule="auto"/>
              <w:contextualSpacing/>
              <w:jc w:val="center"/>
              <w:rPr>
                <w:rFonts w:ascii="Arial" w:eastAsia="Calibri" w:hAnsi="Arial" w:cs="Arial"/>
                <w:b/>
                <w:color w:val="000000"/>
                <w:sz w:val="20"/>
                <w:szCs w:val="20"/>
                <w:lang w:eastAsia="pl-PL"/>
              </w:rPr>
            </w:pPr>
            <w:proofErr w:type="spellStart"/>
            <w:r w:rsidRPr="00C951AE">
              <w:rPr>
                <w:rFonts w:ascii="Arial" w:eastAsia="Calibri" w:hAnsi="Arial" w:cs="Arial"/>
                <w:b/>
                <w:color w:val="000000"/>
                <w:sz w:val="20"/>
                <w:szCs w:val="20"/>
                <w:lang w:eastAsia="pl-PL"/>
              </w:rPr>
              <w:t>Support</w:t>
            </w:r>
            <w:proofErr w:type="spellEnd"/>
          </w:p>
        </w:tc>
        <w:tc>
          <w:tcPr>
            <w:tcW w:w="2024" w:type="pct"/>
            <w:vAlign w:val="center"/>
          </w:tcPr>
          <w:p w14:paraId="7E09E85F" w14:textId="77777777" w:rsidR="002157E8" w:rsidRPr="00C951AE" w:rsidRDefault="002157E8" w:rsidP="002157E8">
            <w:pPr>
              <w:numPr>
                <w:ilvl w:val="0"/>
                <w:numId w:val="1"/>
              </w:numPr>
              <w:tabs>
                <w:tab w:val="left" w:pos="341"/>
              </w:tabs>
              <w:suppressAutoHyphens/>
              <w:spacing w:after="0" w:line="276" w:lineRule="auto"/>
              <w:ind w:left="341" w:hanging="341"/>
              <w:contextualSpacing/>
              <w:rPr>
                <w:rFonts w:ascii="Arial" w:eastAsia="Calibri" w:hAnsi="Arial" w:cs="Arial"/>
                <w:sz w:val="20"/>
                <w:szCs w:val="20"/>
                <w:lang w:eastAsia="pl-PL"/>
              </w:rPr>
            </w:pPr>
            <w:r w:rsidRPr="00C951AE">
              <w:rPr>
                <w:rFonts w:ascii="Arial" w:eastAsia="Calibri" w:hAnsi="Arial" w:cs="Arial"/>
                <w:sz w:val="20"/>
                <w:szCs w:val="20"/>
                <w:lang w:eastAsia="pl-PL"/>
              </w:rPr>
              <w:t>5 lat z czasem reakcji NBD 9x5 z możliwością pozostawienia uszkodzonych dysków u Zamawiającego</w:t>
            </w:r>
          </w:p>
        </w:tc>
        <w:tc>
          <w:tcPr>
            <w:tcW w:w="1639" w:type="pct"/>
            <w:vAlign w:val="center"/>
          </w:tcPr>
          <w:p w14:paraId="057A0520" w14:textId="77777777" w:rsidR="002157E8" w:rsidRPr="00C951AE" w:rsidRDefault="002157E8" w:rsidP="002157E8">
            <w:pPr>
              <w:tabs>
                <w:tab w:val="left" w:pos="341"/>
              </w:tabs>
              <w:suppressAutoHyphens/>
              <w:spacing w:after="0" w:line="276" w:lineRule="auto"/>
              <w:contextualSpacing/>
              <w:rPr>
                <w:rFonts w:ascii="Arial" w:eastAsia="Calibri" w:hAnsi="Arial" w:cs="Arial"/>
                <w:sz w:val="20"/>
                <w:szCs w:val="20"/>
                <w:lang w:eastAsia="pl-PL"/>
              </w:rPr>
            </w:pPr>
          </w:p>
        </w:tc>
      </w:tr>
    </w:tbl>
    <w:p w14:paraId="5D323028" w14:textId="77777777" w:rsidR="00C951AE" w:rsidRPr="00C951AE"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696E59AD"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4" w:name="_Toc514741024"/>
      <w:r w:rsidRPr="00C951AE">
        <w:rPr>
          <w:rFonts w:ascii="Arial" w:eastAsia="Times New Roman" w:hAnsi="Arial" w:cs="Times New Roman"/>
          <w:b/>
          <w:sz w:val="20"/>
          <w:szCs w:val="20"/>
          <w:u w:val="single"/>
          <w:lang w:eastAsia="ar-SA"/>
        </w:rPr>
        <w:t>Macierz dyskowa z kontrolerami FC - 1 szt.</w:t>
      </w:r>
      <w:bookmarkEnd w:id="4"/>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9"/>
        <w:gridCol w:w="3439"/>
        <w:gridCol w:w="2830"/>
      </w:tblGrid>
      <w:tr w:rsidR="005E54C5" w:rsidRPr="00C951AE" w14:paraId="30FDF37F" w14:textId="32C2609F" w:rsidTr="005E54C5">
        <w:tc>
          <w:tcPr>
            <w:tcW w:w="704" w:type="dxa"/>
            <w:shd w:val="clear" w:color="auto" w:fill="D9D9D9"/>
            <w:vAlign w:val="center"/>
          </w:tcPr>
          <w:p w14:paraId="4973384F" w14:textId="77777777" w:rsidR="005E54C5" w:rsidRPr="00C951AE" w:rsidRDefault="005E54C5" w:rsidP="005E54C5">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Lp.</w:t>
            </w:r>
          </w:p>
        </w:tc>
        <w:tc>
          <w:tcPr>
            <w:tcW w:w="2089" w:type="dxa"/>
            <w:shd w:val="clear" w:color="auto" w:fill="D9D9D9"/>
            <w:noWrap/>
            <w:vAlign w:val="center"/>
          </w:tcPr>
          <w:p w14:paraId="64440F34" w14:textId="77777777" w:rsidR="005E54C5" w:rsidRPr="00C951AE" w:rsidRDefault="005E54C5" w:rsidP="00C951AE">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Nazwa komponentu</w:t>
            </w:r>
          </w:p>
        </w:tc>
        <w:tc>
          <w:tcPr>
            <w:tcW w:w="3439" w:type="dxa"/>
            <w:shd w:val="clear" w:color="auto" w:fill="D9D9D9"/>
            <w:noWrap/>
            <w:vAlign w:val="center"/>
          </w:tcPr>
          <w:p w14:paraId="22083C4C" w14:textId="77777777" w:rsidR="005E54C5" w:rsidRPr="00C951AE" w:rsidRDefault="005E54C5" w:rsidP="005E54C5">
            <w:pPr>
              <w:spacing w:before="120" w:after="120" w:line="276" w:lineRule="auto"/>
              <w:ind w:firstLine="33"/>
              <w:jc w:val="center"/>
              <w:rPr>
                <w:rFonts w:ascii="Arial" w:eastAsia="Calibri" w:hAnsi="Arial" w:cs="Arial"/>
                <w:b/>
                <w:sz w:val="20"/>
                <w:szCs w:val="20"/>
              </w:rPr>
            </w:pPr>
            <w:r w:rsidRPr="00C951AE">
              <w:rPr>
                <w:rFonts w:ascii="Arial" w:eastAsia="Calibri" w:hAnsi="Arial" w:cs="Arial"/>
                <w:b/>
                <w:sz w:val="20"/>
                <w:szCs w:val="20"/>
              </w:rPr>
              <w:t>Wymagane minimalne parametry techniczne</w:t>
            </w:r>
          </w:p>
        </w:tc>
        <w:tc>
          <w:tcPr>
            <w:tcW w:w="2830" w:type="dxa"/>
            <w:shd w:val="clear" w:color="auto" w:fill="D9D9D9"/>
            <w:vAlign w:val="center"/>
          </w:tcPr>
          <w:p w14:paraId="660186DB" w14:textId="69D8FB7A" w:rsidR="005E54C5" w:rsidRPr="00C951AE" w:rsidRDefault="005E54C5" w:rsidP="005E54C5">
            <w:pPr>
              <w:spacing w:before="120" w:after="120" w:line="276" w:lineRule="auto"/>
              <w:ind w:firstLine="33"/>
              <w:jc w:val="center"/>
              <w:rPr>
                <w:rFonts w:ascii="Arial" w:eastAsia="Calibri" w:hAnsi="Arial" w:cs="Arial"/>
                <w:b/>
                <w:sz w:val="20"/>
                <w:szCs w:val="20"/>
              </w:rPr>
            </w:pPr>
            <w:r>
              <w:rPr>
                <w:rFonts w:ascii="Arial" w:eastAsia="Calibri" w:hAnsi="Arial" w:cs="Arial"/>
                <w:b/>
                <w:sz w:val="20"/>
                <w:szCs w:val="20"/>
              </w:rPr>
              <w:t>Oferowane parametry</w:t>
            </w:r>
          </w:p>
        </w:tc>
      </w:tr>
      <w:tr w:rsidR="005E54C5" w:rsidRPr="00C951AE" w14:paraId="6F50CB8B" w14:textId="639F6A41" w:rsidTr="005E54C5">
        <w:tc>
          <w:tcPr>
            <w:tcW w:w="704" w:type="dxa"/>
            <w:shd w:val="clear" w:color="auto" w:fill="D9D9D9"/>
            <w:vAlign w:val="center"/>
          </w:tcPr>
          <w:p w14:paraId="19731858"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F79AD33" w14:textId="77777777" w:rsidR="005E54C5" w:rsidRPr="00C951AE" w:rsidRDefault="005E54C5" w:rsidP="00C951AE">
            <w:pPr>
              <w:spacing w:after="0" w:line="276" w:lineRule="auto"/>
              <w:ind w:firstLine="22"/>
              <w:jc w:val="center"/>
              <w:rPr>
                <w:rFonts w:ascii="Arial" w:eastAsia="Calibri" w:hAnsi="Arial" w:cs="Arial"/>
                <w:b/>
                <w:sz w:val="20"/>
                <w:szCs w:val="20"/>
              </w:rPr>
            </w:pPr>
            <w:r w:rsidRPr="00C951AE">
              <w:rPr>
                <w:rFonts w:ascii="Arial" w:eastAsia="Calibri" w:hAnsi="Arial" w:cs="Arial"/>
                <w:b/>
                <w:bCs/>
                <w:sz w:val="20"/>
                <w:szCs w:val="20"/>
              </w:rPr>
              <w:t>Obudowa</w:t>
            </w:r>
          </w:p>
        </w:tc>
        <w:tc>
          <w:tcPr>
            <w:tcW w:w="3439" w:type="dxa"/>
            <w:noWrap/>
            <w:vAlign w:val="center"/>
          </w:tcPr>
          <w:p w14:paraId="29F67770"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 xml:space="preserve">Macierz przystosowana do montażu w szafie </w:t>
            </w:r>
            <w:proofErr w:type="spellStart"/>
            <w:r w:rsidRPr="00C951AE">
              <w:rPr>
                <w:rFonts w:ascii="Arial" w:eastAsia="Calibri" w:hAnsi="Arial" w:cs="Arial"/>
                <w:sz w:val="20"/>
                <w:szCs w:val="20"/>
              </w:rPr>
              <w:t>rack</w:t>
            </w:r>
            <w:proofErr w:type="spellEnd"/>
            <w:r w:rsidRPr="00C951AE">
              <w:rPr>
                <w:rFonts w:ascii="Arial" w:eastAsia="Calibri" w:hAnsi="Arial" w:cs="Arial"/>
                <w:sz w:val="20"/>
                <w:szCs w:val="20"/>
              </w:rPr>
              <w:t xml:space="preserve"> 19”.</w:t>
            </w:r>
          </w:p>
        </w:tc>
        <w:tc>
          <w:tcPr>
            <w:tcW w:w="2830" w:type="dxa"/>
            <w:vAlign w:val="center"/>
          </w:tcPr>
          <w:p w14:paraId="75BC32A0"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4C9D6649" w14:textId="4FEF1D5C" w:rsidTr="005E54C5">
        <w:trPr>
          <w:trHeight w:val="473"/>
        </w:trPr>
        <w:tc>
          <w:tcPr>
            <w:tcW w:w="704" w:type="dxa"/>
            <w:vMerge w:val="restart"/>
            <w:shd w:val="clear" w:color="auto" w:fill="D9D9D9"/>
            <w:vAlign w:val="center"/>
          </w:tcPr>
          <w:p w14:paraId="099D74C2"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val="restart"/>
            <w:noWrap/>
            <w:vAlign w:val="center"/>
          </w:tcPr>
          <w:p w14:paraId="7894E142"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Funkcjonalności</w:t>
            </w:r>
          </w:p>
        </w:tc>
        <w:tc>
          <w:tcPr>
            <w:tcW w:w="3439" w:type="dxa"/>
            <w:noWrap/>
            <w:vAlign w:val="center"/>
          </w:tcPr>
          <w:p w14:paraId="02929651"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Zewnętrzna macierz dyskowa FC wyposażona w dwa kontrolery macierzowe pracujące w trybie Active-Active wyposażone w min.4 GB Cache per kontroler.</w:t>
            </w:r>
          </w:p>
        </w:tc>
        <w:tc>
          <w:tcPr>
            <w:tcW w:w="2830" w:type="dxa"/>
            <w:vAlign w:val="center"/>
          </w:tcPr>
          <w:p w14:paraId="2346285E"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283BA67" w14:textId="55875EBC" w:rsidTr="005E54C5">
        <w:tc>
          <w:tcPr>
            <w:tcW w:w="704" w:type="dxa"/>
            <w:vMerge/>
            <w:shd w:val="clear" w:color="auto" w:fill="D9D9D9"/>
            <w:vAlign w:val="center"/>
          </w:tcPr>
          <w:p w14:paraId="4D69D597"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033CEE1"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0E948374"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Macierz musi posiadać następujące komponenty wymieniane w trybie “hot plug”: HDD, wentylatory i zasilacze.</w:t>
            </w:r>
          </w:p>
        </w:tc>
        <w:tc>
          <w:tcPr>
            <w:tcW w:w="2830" w:type="dxa"/>
            <w:vAlign w:val="center"/>
          </w:tcPr>
          <w:p w14:paraId="454A422A"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6B2F6D5D" w14:textId="4CD9265D" w:rsidTr="005E54C5">
        <w:tc>
          <w:tcPr>
            <w:tcW w:w="704" w:type="dxa"/>
            <w:vMerge/>
            <w:shd w:val="clear" w:color="auto" w:fill="D9D9D9"/>
            <w:vAlign w:val="center"/>
          </w:tcPr>
          <w:p w14:paraId="4292E346"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1825D6F7"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EB46FBC"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 xml:space="preserve">Oferowana macierz musi wspierać poziomy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1,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1+0, ,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5, </w:t>
            </w:r>
            <w:proofErr w:type="spellStart"/>
            <w:r w:rsidRPr="00C951AE">
              <w:rPr>
                <w:rFonts w:ascii="Arial" w:eastAsia="Calibri" w:hAnsi="Arial" w:cs="Arial"/>
                <w:sz w:val="20"/>
                <w:szCs w:val="20"/>
              </w:rPr>
              <w:t>Raid</w:t>
            </w:r>
            <w:proofErr w:type="spellEnd"/>
            <w:r w:rsidRPr="00C951AE">
              <w:rPr>
                <w:rFonts w:ascii="Arial" w:eastAsia="Calibri" w:hAnsi="Arial" w:cs="Arial"/>
                <w:sz w:val="20"/>
                <w:szCs w:val="20"/>
              </w:rPr>
              <w:t xml:space="preserve"> 6.</w:t>
            </w:r>
          </w:p>
        </w:tc>
        <w:tc>
          <w:tcPr>
            <w:tcW w:w="2830" w:type="dxa"/>
            <w:vAlign w:val="center"/>
          </w:tcPr>
          <w:p w14:paraId="41A1A736"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1BEF08FF" w14:textId="71988BE5" w:rsidTr="005E54C5">
        <w:tc>
          <w:tcPr>
            <w:tcW w:w="704" w:type="dxa"/>
            <w:vMerge/>
            <w:shd w:val="clear" w:color="auto" w:fill="D9D9D9"/>
            <w:vAlign w:val="center"/>
          </w:tcPr>
          <w:p w14:paraId="1583828C"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133EEC7"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05C31CA"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pozwalać skonfigurować minimum 512 LUN.</w:t>
            </w:r>
          </w:p>
        </w:tc>
        <w:tc>
          <w:tcPr>
            <w:tcW w:w="2830" w:type="dxa"/>
            <w:vAlign w:val="center"/>
          </w:tcPr>
          <w:p w14:paraId="043BC2C3"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F9D7634" w14:textId="03AB5BFB" w:rsidTr="005E54C5">
        <w:tc>
          <w:tcPr>
            <w:tcW w:w="704" w:type="dxa"/>
            <w:vMerge/>
            <w:shd w:val="clear" w:color="auto" w:fill="D9D9D9"/>
            <w:vAlign w:val="center"/>
          </w:tcPr>
          <w:p w14:paraId="3C38E6CB"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6DFAD083"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4A1E1877"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pozwalać skonfigurować LUN o rozmiarze przynajmniej 64TB z poziomu macierzy dyskowej.</w:t>
            </w:r>
          </w:p>
        </w:tc>
        <w:tc>
          <w:tcPr>
            <w:tcW w:w="2830" w:type="dxa"/>
            <w:vAlign w:val="center"/>
          </w:tcPr>
          <w:p w14:paraId="5FF454F1"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A77A2EE" w14:textId="3B6B9A90" w:rsidTr="005E54C5">
        <w:tc>
          <w:tcPr>
            <w:tcW w:w="704" w:type="dxa"/>
            <w:vMerge/>
            <w:shd w:val="clear" w:color="auto" w:fill="D9D9D9"/>
            <w:vAlign w:val="center"/>
          </w:tcPr>
          <w:p w14:paraId="56CC9516"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18051ED"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2D397E9"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Macierz powinna wspierać przynajmniej następujące typy dysków twardych: SSD, SAS i NL-SAS.</w:t>
            </w:r>
          </w:p>
        </w:tc>
        <w:tc>
          <w:tcPr>
            <w:tcW w:w="2830" w:type="dxa"/>
            <w:vAlign w:val="center"/>
          </w:tcPr>
          <w:p w14:paraId="2A154734"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2CF465FA" w14:textId="0D5954E9" w:rsidTr="005E54C5">
        <w:tc>
          <w:tcPr>
            <w:tcW w:w="704" w:type="dxa"/>
            <w:vMerge/>
            <w:shd w:val="clear" w:color="auto" w:fill="D9D9D9"/>
            <w:vAlign w:val="center"/>
          </w:tcPr>
          <w:p w14:paraId="5AB26F45"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A639465"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2FFE634" w14:textId="77777777" w:rsidR="005E54C5"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Macierz musi wspierać dyski: 400/800GB SSD 300/600/900GB SAS oraz 1TB, 2TB, 3TB SAS/NL-SAS.</w:t>
            </w:r>
          </w:p>
          <w:p w14:paraId="3E2F29F7" w14:textId="77777777" w:rsidR="007F4E74" w:rsidRDefault="007F4E74" w:rsidP="005E54C5">
            <w:pPr>
              <w:spacing w:after="0" w:line="276" w:lineRule="auto"/>
              <w:rPr>
                <w:rFonts w:ascii="Arial" w:eastAsia="Calibri" w:hAnsi="Arial" w:cs="Arial"/>
                <w:sz w:val="20"/>
                <w:szCs w:val="20"/>
              </w:rPr>
            </w:pPr>
          </w:p>
          <w:p w14:paraId="29409081" w14:textId="77777777" w:rsidR="007F4E74" w:rsidRPr="00C951AE" w:rsidRDefault="007F4E74" w:rsidP="005E54C5">
            <w:pPr>
              <w:spacing w:after="0" w:line="276" w:lineRule="auto"/>
              <w:rPr>
                <w:rFonts w:ascii="Arial" w:eastAsia="Calibri" w:hAnsi="Arial" w:cs="Arial"/>
                <w:sz w:val="20"/>
                <w:szCs w:val="20"/>
              </w:rPr>
            </w:pPr>
          </w:p>
        </w:tc>
        <w:tc>
          <w:tcPr>
            <w:tcW w:w="2830" w:type="dxa"/>
            <w:vAlign w:val="center"/>
          </w:tcPr>
          <w:p w14:paraId="371B18E8"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38148BE2" w14:textId="259740D8" w:rsidTr="005E54C5">
        <w:tc>
          <w:tcPr>
            <w:tcW w:w="704" w:type="dxa"/>
            <w:vMerge/>
            <w:shd w:val="clear" w:color="auto" w:fill="D9D9D9"/>
            <w:vAlign w:val="center"/>
          </w:tcPr>
          <w:p w14:paraId="36F8FBBE"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8DE6C49"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7ECF234"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Macierz musi być dostarczona wraz z min. 10 dysków min. 300GB, 15k SAS 2,5’’.</w:t>
            </w:r>
          </w:p>
        </w:tc>
        <w:tc>
          <w:tcPr>
            <w:tcW w:w="2830" w:type="dxa"/>
            <w:vAlign w:val="center"/>
          </w:tcPr>
          <w:p w14:paraId="369F59AA"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6F8A1A57" w14:textId="1A3F9545" w:rsidTr="005E54C5">
        <w:tc>
          <w:tcPr>
            <w:tcW w:w="704" w:type="dxa"/>
            <w:vMerge/>
            <w:shd w:val="clear" w:color="auto" w:fill="D9D9D9"/>
            <w:vAlign w:val="center"/>
          </w:tcPr>
          <w:p w14:paraId="07473286"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5169F4DA"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68E3358C"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Macierz musi być dostarczona wraz z min. 8 dyskami o pojemności min. 1.2TB, SAS 10k 2.5”.</w:t>
            </w:r>
          </w:p>
        </w:tc>
        <w:tc>
          <w:tcPr>
            <w:tcW w:w="2830" w:type="dxa"/>
            <w:vAlign w:val="center"/>
          </w:tcPr>
          <w:p w14:paraId="144E289F"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319F33B7" w14:textId="15792A37" w:rsidTr="005E54C5">
        <w:tc>
          <w:tcPr>
            <w:tcW w:w="704" w:type="dxa"/>
            <w:vMerge/>
            <w:shd w:val="clear" w:color="auto" w:fill="D9D9D9"/>
            <w:vAlign w:val="center"/>
          </w:tcPr>
          <w:p w14:paraId="20217DAF"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FDF62A3"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77D7ECAA"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pozwalać na rozbudowę do przynajmniej 192 dysków SAS/NL-SAS przy użyciu tych samych kontrolerów macierzowych.</w:t>
            </w:r>
          </w:p>
        </w:tc>
        <w:tc>
          <w:tcPr>
            <w:tcW w:w="2830" w:type="dxa"/>
            <w:vAlign w:val="center"/>
          </w:tcPr>
          <w:p w14:paraId="64553A46"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383869BE" w14:textId="34A97568" w:rsidTr="005E54C5">
        <w:tc>
          <w:tcPr>
            <w:tcW w:w="704" w:type="dxa"/>
            <w:vMerge/>
            <w:shd w:val="clear" w:color="auto" w:fill="D9D9D9"/>
            <w:vAlign w:val="center"/>
          </w:tcPr>
          <w:p w14:paraId="438FB3FE"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7AF9002B"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3D887D37"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posiadać minimum 4 porty FC 8Gb per kontroler umożliwiające dołączenie macierzy bezpośrednio do serwerów lub przełączników FC.</w:t>
            </w:r>
          </w:p>
        </w:tc>
        <w:tc>
          <w:tcPr>
            <w:tcW w:w="2830" w:type="dxa"/>
            <w:vAlign w:val="center"/>
          </w:tcPr>
          <w:p w14:paraId="6409F8C9"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7C06DA7D" w14:textId="6D9A2756" w:rsidTr="005E54C5">
        <w:tc>
          <w:tcPr>
            <w:tcW w:w="704" w:type="dxa"/>
            <w:vMerge/>
            <w:shd w:val="clear" w:color="auto" w:fill="D9D9D9"/>
            <w:vAlign w:val="center"/>
          </w:tcPr>
          <w:p w14:paraId="673D71CB"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3B43556F"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1315140"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 xml:space="preserve">Wsparcie dla systemów Windows, Linux, </w:t>
            </w:r>
            <w:proofErr w:type="spellStart"/>
            <w:r w:rsidRPr="00C951AE">
              <w:rPr>
                <w:rFonts w:ascii="Arial" w:eastAsia="Calibri" w:hAnsi="Arial" w:cs="Arial"/>
                <w:sz w:val="20"/>
                <w:szCs w:val="20"/>
              </w:rPr>
              <w:t>VMware</w:t>
            </w:r>
            <w:proofErr w:type="spellEnd"/>
            <w:r w:rsidRPr="00C951AE">
              <w:rPr>
                <w:rFonts w:ascii="Arial" w:eastAsia="Calibri" w:hAnsi="Arial" w:cs="Arial"/>
                <w:sz w:val="20"/>
                <w:szCs w:val="20"/>
              </w:rPr>
              <w:t>.</w:t>
            </w:r>
          </w:p>
        </w:tc>
        <w:tc>
          <w:tcPr>
            <w:tcW w:w="2830" w:type="dxa"/>
            <w:vAlign w:val="center"/>
          </w:tcPr>
          <w:p w14:paraId="4DE3F2CC"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3A0F528C" w14:textId="3CE64CF5" w:rsidTr="005E54C5">
        <w:tc>
          <w:tcPr>
            <w:tcW w:w="704" w:type="dxa"/>
            <w:vMerge/>
            <w:shd w:val="clear" w:color="auto" w:fill="D9D9D9"/>
            <w:vAlign w:val="center"/>
          </w:tcPr>
          <w:p w14:paraId="2DF8F03D"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42250D55"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227D400F"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c>
          <w:tcPr>
            <w:tcW w:w="2830" w:type="dxa"/>
            <w:vAlign w:val="center"/>
          </w:tcPr>
          <w:p w14:paraId="6A232C77"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1D8022C6" w14:textId="626DCCC9" w:rsidTr="005E54C5">
        <w:tc>
          <w:tcPr>
            <w:tcW w:w="704" w:type="dxa"/>
            <w:vMerge/>
            <w:shd w:val="clear" w:color="auto" w:fill="D9D9D9"/>
            <w:vAlign w:val="center"/>
          </w:tcPr>
          <w:p w14:paraId="78DE8931"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vMerge/>
            <w:noWrap/>
            <w:vAlign w:val="center"/>
          </w:tcPr>
          <w:p w14:paraId="0C420FD2" w14:textId="77777777" w:rsidR="005E54C5" w:rsidRPr="00C951AE" w:rsidRDefault="005E54C5" w:rsidP="00C951AE">
            <w:pPr>
              <w:spacing w:after="0" w:line="276" w:lineRule="auto"/>
              <w:ind w:firstLine="22"/>
              <w:jc w:val="center"/>
              <w:rPr>
                <w:rFonts w:ascii="Arial" w:eastAsia="Calibri" w:hAnsi="Arial" w:cs="Arial"/>
                <w:b/>
                <w:bCs/>
                <w:sz w:val="20"/>
                <w:szCs w:val="20"/>
              </w:rPr>
            </w:pPr>
          </w:p>
        </w:tc>
        <w:tc>
          <w:tcPr>
            <w:tcW w:w="3439" w:type="dxa"/>
            <w:noWrap/>
            <w:vAlign w:val="center"/>
          </w:tcPr>
          <w:p w14:paraId="5D6597DF"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Oferowana macierz musi umożliwiać skorzystanie z tzw. </w:t>
            </w:r>
            <w:proofErr w:type="spellStart"/>
            <w:r w:rsidRPr="00C951AE">
              <w:rPr>
                <w:rFonts w:ascii="Arial" w:eastAsia="Calibri" w:hAnsi="Arial" w:cs="Arial"/>
                <w:sz w:val="20"/>
                <w:szCs w:val="20"/>
              </w:rPr>
              <w:t>Sub</w:t>
            </w:r>
            <w:proofErr w:type="spellEnd"/>
            <w:r w:rsidRPr="00C951AE">
              <w:rPr>
                <w:rFonts w:ascii="Arial" w:eastAsia="Calibri" w:hAnsi="Arial" w:cs="Arial"/>
                <w:sz w:val="20"/>
                <w:szCs w:val="20"/>
              </w:rPr>
              <w:t xml:space="preserve">-LUN </w:t>
            </w:r>
            <w:proofErr w:type="spellStart"/>
            <w:r w:rsidRPr="00C951AE">
              <w:rPr>
                <w:rFonts w:ascii="Arial" w:eastAsia="Calibri" w:hAnsi="Arial" w:cs="Arial"/>
                <w:sz w:val="20"/>
                <w:szCs w:val="20"/>
              </w:rPr>
              <w:t>Tiering</w:t>
            </w:r>
            <w:proofErr w:type="spellEnd"/>
            <w:r w:rsidRPr="00C951AE">
              <w:rPr>
                <w:rFonts w:ascii="Arial" w:eastAsia="Calibri" w:hAnsi="Arial" w:cs="Arial"/>
                <w:sz w:val="20"/>
                <w:szCs w:val="20"/>
              </w:rPr>
              <w:t xml:space="preserve"> czyli możliwości migracji bloków danych dysku logicznego na podstawie analizy ich aktywności przez macierz  (najbardziej i najmniej aktywne) pomiędzy trzema typami dysków (SSD, SAS, NL SAS). Aktualnie nie jest konieczne dostarczenie licencji dla tej funkcjonalności. Możliwość aktywowania takiej funkcjonalności w przyszłości.</w:t>
            </w:r>
          </w:p>
        </w:tc>
        <w:tc>
          <w:tcPr>
            <w:tcW w:w="2830" w:type="dxa"/>
            <w:vAlign w:val="center"/>
          </w:tcPr>
          <w:p w14:paraId="29562904" w14:textId="77777777" w:rsidR="005E54C5" w:rsidRPr="00C951AE" w:rsidRDefault="005E54C5" w:rsidP="005E54C5">
            <w:pPr>
              <w:spacing w:after="0" w:line="276" w:lineRule="auto"/>
              <w:rPr>
                <w:rFonts w:ascii="Arial" w:eastAsia="Calibri" w:hAnsi="Arial" w:cs="Arial"/>
                <w:sz w:val="20"/>
                <w:szCs w:val="20"/>
              </w:rPr>
            </w:pPr>
          </w:p>
        </w:tc>
      </w:tr>
      <w:tr w:rsidR="005E54C5" w:rsidRPr="00C951AE" w14:paraId="4C1DBB53" w14:textId="69704ACE" w:rsidTr="005E54C5">
        <w:tc>
          <w:tcPr>
            <w:tcW w:w="704" w:type="dxa"/>
            <w:shd w:val="clear" w:color="auto" w:fill="D9D9D9"/>
            <w:vAlign w:val="center"/>
          </w:tcPr>
          <w:p w14:paraId="57C2DAD3"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951A2C6"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Zasilanie</w:t>
            </w:r>
          </w:p>
        </w:tc>
        <w:tc>
          <w:tcPr>
            <w:tcW w:w="3439" w:type="dxa"/>
            <w:noWrap/>
            <w:vAlign w:val="center"/>
          </w:tcPr>
          <w:p w14:paraId="7BDE62C3" w14:textId="77777777" w:rsidR="005E54C5" w:rsidRPr="00C951AE" w:rsidRDefault="005E54C5" w:rsidP="005E54C5">
            <w:pPr>
              <w:spacing w:after="0" w:line="276" w:lineRule="auto"/>
              <w:ind w:firstLine="33"/>
              <w:rPr>
                <w:rFonts w:ascii="Arial" w:eastAsia="Calibri" w:hAnsi="Arial" w:cs="Arial"/>
                <w:sz w:val="20"/>
                <w:szCs w:val="20"/>
              </w:rPr>
            </w:pPr>
            <w:r w:rsidRPr="00C951AE">
              <w:rPr>
                <w:rFonts w:ascii="Arial" w:eastAsia="Calibri" w:hAnsi="Arial" w:cs="Arial"/>
                <w:sz w:val="20"/>
                <w:szCs w:val="20"/>
              </w:rPr>
              <w:t>Po zaniku zasilania zawartość pamięci Cache powinna być podtrzymywana bateryjnie min. 96h lub z zastosowaniem innej technologii przynajmniej rok.</w:t>
            </w:r>
          </w:p>
          <w:p w14:paraId="1D7FD511" w14:textId="77777777" w:rsidR="005E54C5" w:rsidRPr="00C951AE" w:rsidRDefault="005E54C5" w:rsidP="005E54C5">
            <w:pPr>
              <w:spacing w:after="0" w:line="276" w:lineRule="auto"/>
              <w:rPr>
                <w:rFonts w:ascii="Arial" w:eastAsia="Calibri" w:hAnsi="Arial" w:cs="Arial"/>
                <w:sz w:val="20"/>
                <w:szCs w:val="20"/>
              </w:rPr>
            </w:pPr>
            <w:r w:rsidRPr="00C951AE">
              <w:rPr>
                <w:rFonts w:ascii="Arial" w:eastAsia="Calibri" w:hAnsi="Arial" w:cs="Arial"/>
                <w:sz w:val="20"/>
                <w:szCs w:val="20"/>
              </w:rPr>
              <w:t>Oferowana macierz musi posiadać pełną redundancję zasilania i wentylacji.</w:t>
            </w:r>
          </w:p>
        </w:tc>
        <w:tc>
          <w:tcPr>
            <w:tcW w:w="2830" w:type="dxa"/>
            <w:vAlign w:val="center"/>
          </w:tcPr>
          <w:p w14:paraId="13F29E33" w14:textId="77777777" w:rsidR="005E54C5" w:rsidRPr="00C951AE" w:rsidRDefault="005E54C5" w:rsidP="005E54C5">
            <w:pPr>
              <w:spacing w:after="0" w:line="276" w:lineRule="auto"/>
              <w:ind w:firstLine="33"/>
              <w:rPr>
                <w:rFonts w:ascii="Arial" w:eastAsia="Calibri" w:hAnsi="Arial" w:cs="Arial"/>
                <w:sz w:val="20"/>
                <w:szCs w:val="20"/>
              </w:rPr>
            </w:pPr>
          </w:p>
        </w:tc>
      </w:tr>
      <w:tr w:rsidR="005E54C5" w:rsidRPr="00C951AE" w14:paraId="78332766" w14:textId="5DABCA71" w:rsidTr="005E54C5">
        <w:tc>
          <w:tcPr>
            <w:tcW w:w="704" w:type="dxa"/>
            <w:shd w:val="clear" w:color="auto" w:fill="D9D9D9"/>
            <w:vAlign w:val="center"/>
          </w:tcPr>
          <w:p w14:paraId="2BA84A4D"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72373C11"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Gwarancja</w:t>
            </w:r>
          </w:p>
        </w:tc>
        <w:tc>
          <w:tcPr>
            <w:tcW w:w="3439" w:type="dxa"/>
            <w:noWrap/>
            <w:vAlign w:val="center"/>
          </w:tcPr>
          <w:p w14:paraId="4C085F0C" w14:textId="77777777" w:rsidR="005E54C5" w:rsidRPr="00C951AE" w:rsidRDefault="005E54C5" w:rsidP="005E54C5">
            <w:pPr>
              <w:spacing w:after="0" w:line="276" w:lineRule="auto"/>
              <w:rPr>
                <w:rFonts w:ascii="Arial" w:eastAsia="Calibri" w:hAnsi="Arial" w:cs="Arial"/>
                <w:bCs/>
                <w:sz w:val="20"/>
                <w:szCs w:val="20"/>
              </w:rPr>
            </w:pPr>
            <w:r w:rsidRPr="00C951AE">
              <w:rPr>
                <w:rFonts w:ascii="Arial" w:eastAsia="Calibri" w:hAnsi="Arial" w:cs="Arial"/>
                <w:bCs/>
                <w:sz w:val="20"/>
                <w:szCs w:val="20"/>
              </w:rPr>
              <w:t xml:space="preserve">5 lat z czasem reakcji NBD 9x5 z </w:t>
            </w:r>
            <w:r w:rsidRPr="00C951AE">
              <w:rPr>
                <w:rFonts w:ascii="Arial" w:eastAsia="Calibri" w:hAnsi="Arial" w:cs="Arial"/>
                <w:bCs/>
                <w:sz w:val="20"/>
                <w:szCs w:val="20"/>
              </w:rPr>
              <w:lastRenderedPageBreak/>
              <w:t>możliwością pozostawienia uszkodzonych dysków u Zamawiającego.</w:t>
            </w:r>
          </w:p>
        </w:tc>
        <w:tc>
          <w:tcPr>
            <w:tcW w:w="2830" w:type="dxa"/>
            <w:vAlign w:val="center"/>
          </w:tcPr>
          <w:p w14:paraId="22822892" w14:textId="77777777" w:rsidR="005E54C5" w:rsidRPr="00C951AE" w:rsidRDefault="005E54C5" w:rsidP="005E54C5">
            <w:pPr>
              <w:spacing w:after="0" w:line="276" w:lineRule="auto"/>
              <w:rPr>
                <w:rFonts w:ascii="Arial" w:eastAsia="Calibri" w:hAnsi="Arial" w:cs="Arial"/>
                <w:bCs/>
                <w:sz w:val="20"/>
                <w:szCs w:val="20"/>
              </w:rPr>
            </w:pPr>
          </w:p>
        </w:tc>
      </w:tr>
      <w:tr w:rsidR="005E54C5" w:rsidRPr="00C951AE" w14:paraId="1D051943" w14:textId="765B2282" w:rsidTr="005E54C5">
        <w:tc>
          <w:tcPr>
            <w:tcW w:w="704" w:type="dxa"/>
            <w:shd w:val="clear" w:color="auto" w:fill="D9D9D9"/>
            <w:vAlign w:val="center"/>
          </w:tcPr>
          <w:p w14:paraId="5D7B5E4D" w14:textId="77777777" w:rsidR="005E54C5" w:rsidRPr="00C951AE" w:rsidRDefault="005E54C5" w:rsidP="002A0370">
            <w:pPr>
              <w:numPr>
                <w:ilvl w:val="0"/>
                <w:numId w:val="50"/>
              </w:numPr>
              <w:suppressAutoHyphens/>
              <w:spacing w:after="0" w:line="276" w:lineRule="auto"/>
              <w:jc w:val="center"/>
              <w:rPr>
                <w:rFonts w:ascii="Arial" w:eastAsia="Calibri" w:hAnsi="Arial" w:cs="Arial"/>
                <w:b/>
                <w:bCs/>
                <w:sz w:val="20"/>
                <w:szCs w:val="20"/>
              </w:rPr>
            </w:pPr>
          </w:p>
        </w:tc>
        <w:tc>
          <w:tcPr>
            <w:tcW w:w="2089" w:type="dxa"/>
            <w:noWrap/>
            <w:vAlign w:val="center"/>
          </w:tcPr>
          <w:p w14:paraId="60DD9FB0" w14:textId="77777777" w:rsidR="005E54C5" w:rsidRPr="00C951AE" w:rsidRDefault="005E54C5"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Inne</w:t>
            </w:r>
          </w:p>
        </w:tc>
        <w:tc>
          <w:tcPr>
            <w:tcW w:w="3439" w:type="dxa"/>
            <w:noWrap/>
            <w:vAlign w:val="center"/>
          </w:tcPr>
          <w:p w14:paraId="31441C79" w14:textId="77777777" w:rsidR="005E54C5" w:rsidRPr="00C951AE" w:rsidRDefault="005E54C5" w:rsidP="005E54C5">
            <w:pPr>
              <w:spacing w:after="0" w:line="276" w:lineRule="auto"/>
              <w:rPr>
                <w:rFonts w:ascii="Arial" w:eastAsia="Calibri" w:hAnsi="Arial" w:cs="Arial"/>
                <w:bCs/>
                <w:sz w:val="20"/>
                <w:szCs w:val="20"/>
              </w:rPr>
            </w:pPr>
            <w:r w:rsidRPr="00C951AE">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147BB48" w14:textId="77777777" w:rsidR="005E54C5" w:rsidRPr="00C951AE" w:rsidRDefault="005E54C5" w:rsidP="005E54C5">
            <w:pPr>
              <w:spacing w:after="0" w:line="276" w:lineRule="auto"/>
              <w:rPr>
                <w:rFonts w:ascii="Arial" w:eastAsia="Calibri" w:hAnsi="Arial" w:cs="Arial"/>
                <w:bCs/>
                <w:sz w:val="20"/>
                <w:szCs w:val="20"/>
              </w:rPr>
            </w:pPr>
          </w:p>
        </w:tc>
      </w:tr>
    </w:tbl>
    <w:p w14:paraId="67A6E7DE"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091A2943"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5" w:name="_Toc514741025"/>
      <w:r w:rsidRPr="00C951AE">
        <w:rPr>
          <w:rFonts w:ascii="Arial" w:eastAsia="Times New Roman" w:hAnsi="Arial" w:cs="Times New Roman"/>
          <w:b/>
          <w:sz w:val="20"/>
          <w:szCs w:val="20"/>
          <w:u w:val="single"/>
          <w:lang w:eastAsia="ar-SA"/>
        </w:rPr>
        <w:t>Biblioteka Taśmowa - 1 szt.</w:t>
      </w:r>
      <w:bookmarkEnd w:id="5"/>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88"/>
        <w:gridCol w:w="3440"/>
        <w:gridCol w:w="2830"/>
      </w:tblGrid>
      <w:tr w:rsidR="00614B4B" w:rsidRPr="00C951AE" w14:paraId="28EC0D34" w14:textId="253D74B4" w:rsidTr="00910C94">
        <w:tc>
          <w:tcPr>
            <w:tcW w:w="704" w:type="dxa"/>
            <w:shd w:val="clear" w:color="auto" w:fill="D9D9D9"/>
            <w:vAlign w:val="center"/>
          </w:tcPr>
          <w:p w14:paraId="4BAD9B3F" w14:textId="77777777" w:rsidR="00614B4B" w:rsidRPr="00C951AE" w:rsidRDefault="00614B4B" w:rsidP="00910C94">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Lp.</w:t>
            </w:r>
          </w:p>
        </w:tc>
        <w:tc>
          <w:tcPr>
            <w:tcW w:w="2088" w:type="dxa"/>
            <w:shd w:val="clear" w:color="auto" w:fill="D9D9D9"/>
            <w:noWrap/>
            <w:vAlign w:val="center"/>
          </w:tcPr>
          <w:p w14:paraId="5E29AAA8" w14:textId="77777777" w:rsidR="00614B4B" w:rsidRPr="00C951AE" w:rsidRDefault="00614B4B" w:rsidP="00C951AE">
            <w:pPr>
              <w:spacing w:before="120" w:after="120" w:line="276" w:lineRule="auto"/>
              <w:ind w:firstLine="22"/>
              <w:jc w:val="center"/>
              <w:rPr>
                <w:rFonts w:ascii="Arial" w:eastAsia="Calibri" w:hAnsi="Arial" w:cs="Arial"/>
                <w:b/>
                <w:sz w:val="20"/>
                <w:szCs w:val="20"/>
              </w:rPr>
            </w:pPr>
            <w:r w:rsidRPr="00C951AE">
              <w:rPr>
                <w:rFonts w:ascii="Arial" w:eastAsia="Calibri" w:hAnsi="Arial" w:cs="Arial"/>
                <w:b/>
                <w:sz w:val="20"/>
                <w:szCs w:val="20"/>
              </w:rPr>
              <w:t>Nazwa komponentu</w:t>
            </w:r>
          </w:p>
        </w:tc>
        <w:tc>
          <w:tcPr>
            <w:tcW w:w="3440" w:type="dxa"/>
            <w:shd w:val="clear" w:color="auto" w:fill="D9D9D9"/>
            <w:noWrap/>
            <w:vAlign w:val="center"/>
          </w:tcPr>
          <w:p w14:paraId="7F84E903" w14:textId="77777777" w:rsidR="00614B4B" w:rsidRPr="00C951AE" w:rsidRDefault="00614B4B" w:rsidP="00614B4B">
            <w:pPr>
              <w:spacing w:before="120" w:after="120" w:line="276" w:lineRule="auto"/>
              <w:ind w:firstLine="33"/>
              <w:jc w:val="center"/>
              <w:rPr>
                <w:rFonts w:ascii="Arial" w:eastAsia="Calibri" w:hAnsi="Arial" w:cs="Arial"/>
                <w:b/>
                <w:sz w:val="20"/>
                <w:szCs w:val="20"/>
              </w:rPr>
            </w:pPr>
            <w:r w:rsidRPr="00C951AE">
              <w:rPr>
                <w:rFonts w:ascii="Arial" w:eastAsia="Calibri" w:hAnsi="Arial" w:cs="Arial"/>
                <w:b/>
                <w:sz w:val="20"/>
                <w:szCs w:val="20"/>
              </w:rPr>
              <w:t>Wymagane minimalne parametry techniczne</w:t>
            </w:r>
          </w:p>
        </w:tc>
        <w:tc>
          <w:tcPr>
            <w:tcW w:w="2830" w:type="dxa"/>
            <w:shd w:val="clear" w:color="auto" w:fill="D9D9D9"/>
            <w:vAlign w:val="center"/>
          </w:tcPr>
          <w:p w14:paraId="41B2DD88" w14:textId="183F21E9" w:rsidR="00614B4B" w:rsidRPr="00C951AE" w:rsidRDefault="00910C94" w:rsidP="00614B4B">
            <w:pPr>
              <w:spacing w:before="120" w:after="120" w:line="276" w:lineRule="auto"/>
              <w:ind w:firstLine="33"/>
              <w:jc w:val="center"/>
              <w:rPr>
                <w:rFonts w:ascii="Arial" w:eastAsia="Calibri" w:hAnsi="Arial" w:cs="Arial"/>
                <w:b/>
                <w:sz w:val="20"/>
                <w:szCs w:val="20"/>
              </w:rPr>
            </w:pPr>
            <w:r>
              <w:rPr>
                <w:rFonts w:ascii="Arial" w:eastAsia="Calibri" w:hAnsi="Arial" w:cs="Arial"/>
                <w:b/>
                <w:sz w:val="20"/>
                <w:szCs w:val="20"/>
              </w:rPr>
              <w:t>Oferowane parametry</w:t>
            </w:r>
          </w:p>
        </w:tc>
      </w:tr>
      <w:tr w:rsidR="00614B4B" w:rsidRPr="00C951AE" w14:paraId="406D8033" w14:textId="05E97078" w:rsidTr="00910C94">
        <w:tc>
          <w:tcPr>
            <w:tcW w:w="704" w:type="dxa"/>
            <w:shd w:val="clear" w:color="auto" w:fill="D9D9D9"/>
            <w:vAlign w:val="center"/>
          </w:tcPr>
          <w:p w14:paraId="02C35A2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1B65A6D1" w14:textId="77777777" w:rsidR="00614B4B" w:rsidRPr="00C951AE" w:rsidRDefault="00614B4B" w:rsidP="00C951AE">
            <w:pPr>
              <w:spacing w:after="0" w:line="276" w:lineRule="auto"/>
              <w:ind w:firstLine="22"/>
              <w:jc w:val="center"/>
              <w:rPr>
                <w:rFonts w:ascii="Arial" w:eastAsia="Calibri" w:hAnsi="Arial" w:cs="Arial"/>
                <w:b/>
                <w:sz w:val="20"/>
                <w:szCs w:val="20"/>
              </w:rPr>
            </w:pPr>
            <w:r w:rsidRPr="00C951AE">
              <w:rPr>
                <w:rFonts w:ascii="Arial" w:eastAsia="Calibri" w:hAnsi="Arial" w:cs="Arial"/>
                <w:b/>
                <w:bCs/>
                <w:sz w:val="20"/>
                <w:szCs w:val="20"/>
              </w:rPr>
              <w:t>Obudowa</w:t>
            </w:r>
          </w:p>
        </w:tc>
        <w:tc>
          <w:tcPr>
            <w:tcW w:w="3440" w:type="dxa"/>
            <w:noWrap/>
            <w:vAlign w:val="center"/>
          </w:tcPr>
          <w:p w14:paraId="25BD58F3" w14:textId="77777777" w:rsidR="00614B4B" w:rsidRPr="00C951AE" w:rsidRDefault="00614B4B" w:rsidP="00614B4B">
            <w:pPr>
              <w:spacing w:after="0" w:line="276" w:lineRule="auto"/>
              <w:rPr>
                <w:rFonts w:ascii="Arial" w:eastAsia="Calibri" w:hAnsi="Arial" w:cs="Arial"/>
                <w:sz w:val="20"/>
                <w:szCs w:val="20"/>
              </w:rPr>
            </w:pP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przystosowany do montażu w szafie </w:t>
            </w:r>
            <w:proofErr w:type="spellStart"/>
            <w:r w:rsidRPr="00C951AE">
              <w:rPr>
                <w:rFonts w:ascii="Arial" w:eastAsia="Calibri" w:hAnsi="Arial" w:cs="Arial"/>
                <w:sz w:val="20"/>
                <w:szCs w:val="20"/>
              </w:rPr>
              <w:t>rack</w:t>
            </w:r>
            <w:proofErr w:type="spellEnd"/>
            <w:r w:rsidRPr="00C951AE">
              <w:rPr>
                <w:rFonts w:ascii="Arial" w:eastAsia="Calibri" w:hAnsi="Arial" w:cs="Arial"/>
                <w:sz w:val="20"/>
                <w:szCs w:val="20"/>
              </w:rPr>
              <w:t xml:space="preserve"> 19”.</w:t>
            </w:r>
          </w:p>
          <w:p w14:paraId="6C0A3585"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musi być wyposażony, w co najmniej 8 slotów na taśmy magnetyczne.</w:t>
            </w:r>
          </w:p>
          <w:p w14:paraId="5EB427F3"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Wysokość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nie może przekraczać 1U.</w:t>
            </w:r>
          </w:p>
        </w:tc>
        <w:tc>
          <w:tcPr>
            <w:tcW w:w="2830" w:type="dxa"/>
            <w:vAlign w:val="center"/>
          </w:tcPr>
          <w:p w14:paraId="678C58B3"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6B60E852" w14:textId="0E33B235" w:rsidTr="00910C94">
        <w:trPr>
          <w:trHeight w:val="473"/>
        </w:trPr>
        <w:tc>
          <w:tcPr>
            <w:tcW w:w="704" w:type="dxa"/>
            <w:vMerge w:val="restart"/>
            <w:shd w:val="clear" w:color="auto" w:fill="D9D9D9"/>
            <w:vAlign w:val="center"/>
          </w:tcPr>
          <w:p w14:paraId="43DC0616"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val="restart"/>
            <w:noWrap/>
            <w:vAlign w:val="center"/>
          </w:tcPr>
          <w:p w14:paraId="6AE2407F"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Funkcjonalności</w:t>
            </w:r>
          </w:p>
        </w:tc>
        <w:tc>
          <w:tcPr>
            <w:tcW w:w="3440" w:type="dxa"/>
            <w:noWrap/>
            <w:vAlign w:val="center"/>
          </w:tcPr>
          <w:p w14:paraId="04D1456C" w14:textId="77777777" w:rsidR="00614B4B" w:rsidRPr="00C951AE" w:rsidRDefault="00614B4B" w:rsidP="00614B4B">
            <w:pPr>
              <w:spacing w:after="0" w:line="276" w:lineRule="auto"/>
              <w:rPr>
                <w:rFonts w:ascii="Arial" w:eastAsia="Calibri" w:hAnsi="Arial" w:cs="Arial"/>
                <w:sz w:val="20"/>
                <w:szCs w:val="20"/>
              </w:rPr>
            </w:pP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być wyposażony w jeden napęd LTO Ultrium-6 FC o wydajności natywnej co najmniej 160MB/s oraz pojemności pojedynczej taśmy co najmniej 2,5TB - parametry podane bez kompresji danych.</w:t>
            </w:r>
          </w:p>
        </w:tc>
        <w:tc>
          <w:tcPr>
            <w:tcW w:w="2830" w:type="dxa"/>
            <w:vAlign w:val="center"/>
          </w:tcPr>
          <w:p w14:paraId="7048534C"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1B5953DA" w14:textId="21B085B8" w:rsidTr="00910C94">
        <w:tc>
          <w:tcPr>
            <w:tcW w:w="704" w:type="dxa"/>
            <w:vMerge/>
            <w:shd w:val="clear" w:color="auto" w:fill="D9D9D9"/>
            <w:vAlign w:val="center"/>
          </w:tcPr>
          <w:p w14:paraId="7FBD7271"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21DC658B"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F304F27"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c>
          <w:tcPr>
            <w:tcW w:w="2830" w:type="dxa"/>
            <w:vAlign w:val="center"/>
          </w:tcPr>
          <w:p w14:paraId="0C06A81B"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4F52EBD4" w14:textId="766BD97D" w:rsidTr="00910C94">
        <w:tc>
          <w:tcPr>
            <w:tcW w:w="704" w:type="dxa"/>
            <w:vMerge/>
            <w:shd w:val="clear" w:color="auto" w:fill="D9D9D9"/>
            <w:vAlign w:val="center"/>
          </w:tcPr>
          <w:p w14:paraId="4CF28D0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0189C7C"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1B380635"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Wysokość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nie może przekraczać 1U.</w:t>
            </w:r>
          </w:p>
        </w:tc>
        <w:tc>
          <w:tcPr>
            <w:tcW w:w="2830" w:type="dxa"/>
            <w:vAlign w:val="center"/>
          </w:tcPr>
          <w:p w14:paraId="22838DC4"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1F156B0E" w14:textId="2BE26DB3" w:rsidTr="00910C94">
        <w:tc>
          <w:tcPr>
            <w:tcW w:w="704" w:type="dxa"/>
            <w:vMerge/>
            <w:shd w:val="clear" w:color="auto" w:fill="D9D9D9"/>
            <w:vAlign w:val="center"/>
          </w:tcPr>
          <w:p w14:paraId="3B2E1648"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219A211"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C6B652E"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posiadać możliwość zdalnego zarządzania za pośrednictwem przeglądarki internetowej.</w:t>
            </w:r>
          </w:p>
        </w:tc>
        <w:tc>
          <w:tcPr>
            <w:tcW w:w="2830" w:type="dxa"/>
            <w:vAlign w:val="center"/>
          </w:tcPr>
          <w:p w14:paraId="2897292C"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0323A1AD" w14:textId="4A1338DA" w:rsidTr="00910C94">
        <w:tc>
          <w:tcPr>
            <w:tcW w:w="704" w:type="dxa"/>
            <w:vMerge/>
            <w:shd w:val="clear" w:color="auto" w:fill="D9D9D9"/>
            <w:vAlign w:val="center"/>
          </w:tcPr>
          <w:p w14:paraId="13B8CDA8"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33B66A24"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7812C52F"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musi być </w:t>
            </w:r>
            <w:r w:rsidRPr="00C951AE">
              <w:rPr>
                <w:rFonts w:ascii="Arial" w:eastAsia="Calibri" w:hAnsi="Arial" w:cs="Arial"/>
                <w:sz w:val="20"/>
                <w:szCs w:val="20"/>
              </w:rPr>
              <w:lastRenderedPageBreak/>
              <w:t>wyposażony w czytnik kodów kreskowych.</w:t>
            </w:r>
          </w:p>
        </w:tc>
        <w:tc>
          <w:tcPr>
            <w:tcW w:w="2830" w:type="dxa"/>
            <w:vAlign w:val="center"/>
          </w:tcPr>
          <w:p w14:paraId="5E78E20E"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CA274C2" w14:textId="5E850B46" w:rsidTr="00910C94">
        <w:tc>
          <w:tcPr>
            <w:tcW w:w="704" w:type="dxa"/>
            <w:vMerge/>
            <w:shd w:val="clear" w:color="auto" w:fill="D9D9D9"/>
            <w:vAlign w:val="center"/>
          </w:tcPr>
          <w:p w14:paraId="08FE183B"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16F453A0"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38D079"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musi być przystosowana do montażu w szafie 19”.</w:t>
            </w:r>
          </w:p>
        </w:tc>
        <w:tc>
          <w:tcPr>
            <w:tcW w:w="2830" w:type="dxa"/>
            <w:vAlign w:val="center"/>
          </w:tcPr>
          <w:p w14:paraId="310E749E"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4EEEAA2D" w14:textId="129C925D" w:rsidTr="00910C94">
        <w:tc>
          <w:tcPr>
            <w:tcW w:w="704" w:type="dxa"/>
            <w:vMerge/>
            <w:shd w:val="clear" w:color="auto" w:fill="D9D9D9"/>
            <w:vAlign w:val="center"/>
          </w:tcPr>
          <w:p w14:paraId="3F65FA8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46484ABB"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5E67CB49"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posiadać możliwość konfiguracji, co najmniej jednego tzw. „mail slot” umożliwiającego wymianę pojedynczej taśmy bez konieczności wyjmowania z biblioteki całego magazynka z taśmami.</w:t>
            </w:r>
          </w:p>
        </w:tc>
        <w:tc>
          <w:tcPr>
            <w:tcW w:w="2830" w:type="dxa"/>
            <w:vAlign w:val="center"/>
          </w:tcPr>
          <w:p w14:paraId="1BA7BFC5"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5B06F26D" w14:textId="0D74B512" w:rsidTr="00910C94">
        <w:tc>
          <w:tcPr>
            <w:tcW w:w="704" w:type="dxa"/>
            <w:vMerge/>
            <w:shd w:val="clear" w:color="auto" w:fill="D9D9D9"/>
            <w:vAlign w:val="center"/>
          </w:tcPr>
          <w:p w14:paraId="3503677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5EA47E38"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678B0335"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Dla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parametr MTBF musi wynosić, co najmniej 100 000 godzin.</w:t>
            </w:r>
          </w:p>
        </w:tc>
        <w:tc>
          <w:tcPr>
            <w:tcW w:w="2830" w:type="dxa"/>
            <w:vAlign w:val="center"/>
          </w:tcPr>
          <w:p w14:paraId="51533879"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69E1F2E1" w14:textId="00AA57FF" w:rsidTr="00910C94">
        <w:tc>
          <w:tcPr>
            <w:tcW w:w="704" w:type="dxa"/>
            <w:vMerge/>
            <w:shd w:val="clear" w:color="auto" w:fill="D9D9D9"/>
            <w:vAlign w:val="center"/>
          </w:tcPr>
          <w:p w14:paraId="348F2833"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305F5E1"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6B6B246"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Dla oferowanego </w:t>
            </w:r>
            <w:proofErr w:type="spellStart"/>
            <w:r w:rsidRPr="00C951AE">
              <w:rPr>
                <w:rFonts w:ascii="Arial" w:eastAsia="Calibri" w:hAnsi="Arial" w:cs="Arial"/>
                <w:sz w:val="20"/>
                <w:szCs w:val="20"/>
              </w:rPr>
              <w:t>autoloadera</w:t>
            </w:r>
            <w:proofErr w:type="spellEnd"/>
            <w:r w:rsidRPr="00C951AE">
              <w:rPr>
                <w:rFonts w:ascii="Arial" w:eastAsia="Calibri" w:hAnsi="Arial" w:cs="Arial"/>
                <w:sz w:val="20"/>
                <w:szCs w:val="20"/>
              </w:rPr>
              <w:t xml:space="preserve"> taśmowego parametr MSBF musi wynosić, co najmniej 2 000 000 pełnych cykli „załaduj/wyładuj”.</w:t>
            </w:r>
          </w:p>
        </w:tc>
        <w:tc>
          <w:tcPr>
            <w:tcW w:w="2830" w:type="dxa"/>
            <w:vAlign w:val="center"/>
          </w:tcPr>
          <w:p w14:paraId="21FE838B"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4AD8942F" w14:textId="3C091DED" w:rsidTr="00910C94">
        <w:tc>
          <w:tcPr>
            <w:tcW w:w="704" w:type="dxa"/>
            <w:vMerge/>
            <w:shd w:val="clear" w:color="auto" w:fill="D9D9D9"/>
            <w:vAlign w:val="center"/>
          </w:tcPr>
          <w:p w14:paraId="1C2F9E92"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69E3120A"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47380304" w14:textId="77777777" w:rsidR="00614B4B" w:rsidRPr="00C951AE" w:rsidRDefault="00614B4B" w:rsidP="00614B4B">
            <w:pPr>
              <w:spacing w:after="0" w:line="276" w:lineRule="auto"/>
              <w:rPr>
                <w:rFonts w:ascii="Arial" w:eastAsia="Calibri" w:hAnsi="Arial" w:cs="Arial"/>
                <w:sz w:val="20"/>
                <w:szCs w:val="20"/>
              </w:rPr>
            </w:pP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taśmowy musi być wyposażony w jeden napęd LTO Ultrium-6 FC o wydajności natywnej co najmniej 160MB/s oraz pojemności pojedynczej taśmy co najmniej 2,5TB - parametry podane bez kompresji danych.</w:t>
            </w:r>
          </w:p>
        </w:tc>
        <w:tc>
          <w:tcPr>
            <w:tcW w:w="2830" w:type="dxa"/>
            <w:vAlign w:val="center"/>
          </w:tcPr>
          <w:p w14:paraId="44CDD571"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C934F95" w14:textId="27822505" w:rsidTr="00910C94">
        <w:tc>
          <w:tcPr>
            <w:tcW w:w="704" w:type="dxa"/>
            <w:vMerge/>
            <w:shd w:val="clear" w:color="auto" w:fill="D9D9D9"/>
            <w:vAlign w:val="center"/>
          </w:tcPr>
          <w:p w14:paraId="71B99FD8"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9361A53"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269B0BD" w14:textId="77777777" w:rsidR="00614B4B"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p w14:paraId="1BAE0B7E" w14:textId="77777777" w:rsidR="007F4E74" w:rsidRDefault="007F4E74" w:rsidP="00614B4B">
            <w:pPr>
              <w:spacing w:after="0" w:line="276" w:lineRule="auto"/>
              <w:rPr>
                <w:rFonts w:ascii="Arial" w:eastAsia="Calibri" w:hAnsi="Arial" w:cs="Arial"/>
                <w:sz w:val="20"/>
                <w:szCs w:val="20"/>
              </w:rPr>
            </w:pPr>
          </w:p>
          <w:p w14:paraId="7EFBA986" w14:textId="77777777" w:rsidR="007F4E74" w:rsidRDefault="007F4E74" w:rsidP="00614B4B">
            <w:pPr>
              <w:spacing w:after="0" w:line="276" w:lineRule="auto"/>
              <w:rPr>
                <w:rFonts w:ascii="Arial" w:eastAsia="Calibri" w:hAnsi="Arial" w:cs="Arial"/>
                <w:sz w:val="20"/>
                <w:szCs w:val="20"/>
              </w:rPr>
            </w:pPr>
          </w:p>
          <w:p w14:paraId="17A38832" w14:textId="77777777" w:rsidR="007F4E74" w:rsidRDefault="007F4E74" w:rsidP="00614B4B">
            <w:pPr>
              <w:spacing w:after="0" w:line="276" w:lineRule="auto"/>
              <w:rPr>
                <w:rFonts w:ascii="Arial" w:eastAsia="Calibri" w:hAnsi="Arial" w:cs="Arial"/>
                <w:sz w:val="20"/>
                <w:szCs w:val="20"/>
              </w:rPr>
            </w:pPr>
          </w:p>
          <w:p w14:paraId="2B9CE1E8" w14:textId="77777777" w:rsidR="007F4E74" w:rsidRPr="00C951AE" w:rsidRDefault="007F4E74" w:rsidP="00614B4B">
            <w:pPr>
              <w:spacing w:after="0" w:line="276" w:lineRule="auto"/>
              <w:rPr>
                <w:rFonts w:ascii="Arial" w:eastAsia="Calibri" w:hAnsi="Arial" w:cs="Arial"/>
                <w:sz w:val="20"/>
                <w:szCs w:val="20"/>
              </w:rPr>
            </w:pPr>
          </w:p>
        </w:tc>
        <w:tc>
          <w:tcPr>
            <w:tcW w:w="2830" w:type="dxa"/>
            <w:vAlign w:val="center"/>
          </w:tcPr>
          <w:p w14:paraId="46D309E8"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CEC7D21" w14:textId="292FE200" w:rsidTr="00910C94">
        <w:tc>
          <w:tcPr>
            <w:tcW w:w="704" w:type="dxa"/>
            <w:vMerge/>
            <w:shd w:val="clear" w:color="auto" w:fill="D9D9D9"/>
            <w:vAlign w:val="center"/>
          </w:tcPr>
          <w:p w14:paraId="7A60D9D9"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vMerge/>
            <w:noWrap/>
            <w:vAlign w:val="center"/>
          </w:tcPr>
          <w:p w14:paraId="7092480D" w14:textId="77777777" w:rsidR="00614B4B" w:rsidRPr="00C951AE" w:rsidRDefault="00614B4B" w:rsidP="00C951AE">
            <w:pPr>
              <w:spacing w:after="0" w:line="276" w:lineRule="auto"/>
              <w:ind w:firstLine="22"/>
              <w:jc w:val="center"/>
              <w:rPr>
                <w:rFonts w:ascii="Arial" w:eastAsia="Calibri" w:hAnsi="Arial" w:cs="Arial"/>
                <w:b/>
                <w:bCs/>
                <w:sz w:val="20"/>
                <w:szCs w:val="20"/>
              </w:rPr>
            </w:pPr>
          </w:p>
        </w:tc>
        <w:tc>
          <w:tcPr>
            <w:tcW w:w="3440" w:type="dxa"/>
            <w:noWrap/>
            <w:vAlign w:val="center"/>
          </w:tcPr>
          <w:p w14:paraId="36E2FC0E"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xml:space="preserve">Oferowany </w:t>
            </w:r>
            <w:proofErr w:type="spellStart"/>
            <w:r w:rsidRPr="00C951AE">
              <w:rPr>
                <w:rFonts w:ascii="Arial" w:eastAsia="Calibri" w:hAnsi="Arial" w:cs="Arial"/>
                <w:sz w:val="20"/>
                <w:szCs w:val="20"/>
              </w:rPr>
              <w:t>autoloader</w:t>
            </w:r>
            <w:proofErr w:type="spellEnd"/>
            <w:r w:rsidRPr="00C951AE">
              <w:rPr>
                <w:rFonts w:ascii="Arial" w:eastAsia="Calibri" w:hAnsi="Arial" w:cs="Arial"/>
                <w:sz w:val="20"/>
                <w:szCs w:val="20"/>
              </w:rPr>
              <w:t xml:space="preserve"> powinien posiadać port USB, w który można w przyszłości dołączyć pamięć USB zawierającą klucze szyfrujące dane zapisywane w napędzie.</w:t>
            </w:r>
          </w:p>
        </w:tc>
        <w:tc>
          <w:tcPr>
            <w:tcW w:w="2830" w:type="dxa"/>
            <w:vAlign w:val="center"/>
          </w:tcPr>
          <w:p w14:paraId="2CFDCFE0"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368F436F" w14:textId="201C8EDB" w:rsidTr="00910C94">
        <w:tc>
          <w:tcPr>
            <w:tcW w:w="704" w:type="dxa"/>
            <w:shd w:val="clear" w:color="auto" w:fill="D9D9D9"/>
            <w:vAlign w:val="center"/>
          </w:tcPr>
          <w:p w14:paraId="57891EDF"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2724095"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 xml:space="preserve">Wyposażenie </w:t>
            </w:r>
            <w:r w:rsidRPr="00C951AE">
              <w:rPr>
                <w:rFonts w:ascii="Arial" w:eastAsia="Calibri" w:hAnsi="Arial" w:cs="Arial"/>
                <w:b/>
                <w:bCs/>
                <w:sz w:val="20"/>
                <w:szCs w:val="20"/>
              </w:rPr>
              <w:lastRenderedPageBreak/>
              <w:t>dodatkowe</w:t>
            </w:r>
          </w:p>
        </w:tc>
        <w:tc>
          <w:tcPr>
            <w:tcW w:w="3440" w:type="dxa"/>
            <w:noWrap/>
            <w:vAlign w:val="center"/>
          </w:tcPr>
          <w:p w14:paraId="3424595D" w14:textId="77777777" w:rsidR="00614B4B" w:rsidRPr="00C951AE" w:rsidRDefault="00614B4B" w:rsidP="00614B4B">
            <w:pPr>
              <w:spacing w:after="0" w:line="240" w:lineRule="auto"/>
              <w:rPr>
                <w:rFonts w:ascii="Arial" w:eastAsia="Calibri" w:hAnsi="Arial" w:cs="Arial"/>
                <w:sz w:val="20"/>
                <w:szCs w:val="20"/>
              </w:rPr>
            </w:pPr>
            <w:r w:rsidRPr="00C951AE">
              <w:rPr>
                <w:rFonts w:ascii="Arial" w:eastAsia="Calibri" w:hAnsi="Arial" w:cs="Arial"/>
                <w:sz w:val="20"/>
                <w:szCs w:val="20"/>
              </w:rPr>
              <w:lastRenderedPageBreak/>
              <w:t xml:space="preserve">-  20 sztuk taśm LTO6, </w:t>
            </w:r>
          </w:p>
          <w:p w14:paraId="71851854" w14:textId="77777777" w:rsidR="00614B4B" w:rsidRPr="00C951AE" w:rsidRDefault="00614B4B" w:rsidP="00614B4B">
            <w:pPr>
              <w:spacing w:after="0" w:line="240" w:lineRule="auto"/>
              <w:rPr>
                <w:rFonts w:ascii="Arial" w:eastAsia="Calibri" w:hAnsi="Arial" w:cs="Arial"/>
                <w:sz w:val="20"/>
                <w:szCs w:val="20"/>
              </w:rPr>
            </w:pPr>
            <w:r w:rsidRPr="00C951AE">
              <w:rPr>
                <w:rFonts w:ascii="Arial" w:eastAsia="Calibri" w:hAnsi="Arial" w:cs="Arial"/>
                <w:sz w:val="20"/>
                <w:szCs w:val="20"/>
              </w:rPr>
              <w:lastRenderedPageBreak/>
              <w:t>-  2 taśmy czyszczące,</w:t>
            </w:r>
          </w:p>
          <w:p w14:paraId="1A033CAA" w14:textId="77777777" w:rsidR="00614B4B" w:rsidRPr="00C951AE" w:rsidRDefault="00614B4B" w:rsidP="00614B4B">
            <w:pPr>
              <w:spacing w:after="0" w:line="240" w:lineRule="auto"/>
              <w:rPr>
                <w:rFonts w:ascii="Arial" w:eastAsia="Calibri" w:hAnsi="Arial" w:cs="Arial"/>
                <w:sz w:val="20"/>
                <w:szCs w:val="20"/>
              </w:rPr>
            </w:pPr>
            <w:r w:rsidRPr="00C951AE">
              <w:rPr>
                <w:rFonts w:ascii="Arial" w:eastAsia="Calibri" w:hAnsi="Arial" w:cs="Arial"/>
                <w:sz w:val="20"/>
                <w:szCs w:val="20"/>
              </w:rPr>
              <w:t>- 1xkabel SAS 6Gb/s o długości min. 2 metry,</w:t>
            </w:r>
          </w:p>
          <w:p w14:paraId="093AF9D6"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 etykiety dla min. 60 taśm.</w:t>
            </w:r>
          </w:p>
        </w:tc>
        <w:tc>
          <w:tcPr>
            <w:tcW w:w="2830" w:type="dxa"/>
            <w:vAlign w:val="center"/>
          </w:tcPr>
          <w:p w14:paraId="02A1302B" w14:textId="77777777" w:rsidR="00614B4B" w:rsidRPr="00C951AE" w:rsidRDefault="00614B4B" w:rsidP="00614B4B">
            <w:pPr>
              <w:spacing w:after="0" w:line="240" w:lineRule="auto"/>
              <w:rPr>
                <w:rFonts w:ascii="Arial" w:eastAsia="Calibri" w:hAnsi="Arial" w:cs="Arial"/>
                <w:sz w:val="20"/>
                <w:szCs w:val="20"/>
              </w:rPr>
            </w:pPr>
          </w:p>
        </w:tc>
      </w:tr>
      <w:tr w:rsidR="00614B4B" w:rsidRPr="00C951AE" w14:paraId="1DF6D8E1" w14:textId="7CC19578" w:rsidTr="00910C94">
        <w:tc>
          <w:tcPr>
            <w:tcW w:w="704" w:type="dxa"/>
            <w:shd w:val="clear" w:color="auto" w:fill="D9D9D9"/>
            <w:vAlign w:val="center"/>
          </w:tcPr>
          <w:p w14:paraId="311AD81C"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6DE17B64"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Gwarancja</w:t>
            </w:r>
          </w:p>
        </w:tc>
        <w:tc>
          <w:tcPr>
            <w:tcW w:w="3440" w:type="dxa"/>
            <w:noWrap/>
            <w:vAlign w:val="center"/>
          </w:tcPr>
          <w:p w14:paraId="7E47A7A1"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sz w:val="20"/>
                <w:szCs w:val="20"/>
              </w:rPr>
              <w:t>Wsparcie serwisowe przez serwis producenta – co najmniej 60 miesięcy z czasem reakcji NBD.</w:t>
            </w:r>
          </w:p>
        </w:tc>
        <w:tc>
          <w:tcPr>
            <w:tcW w:w="2830" w:type="dxa"/>
            <w:vAlign w:val="center"/>
          </w:tcPr>
          <w:p w14:paraId="2990111C" w14:textId="77777777" w:rsidR="00614B4B" w:rsidRPr="00C951AE" w:rsidRDefault="00614B4B" w:rsidP="00614B4B">
            <w:pPr>
              <w:spacing w:after="0" w:line="276" w:lineRule="auto"/>
              <w:rPr>
                <w:rFonts w:ascii="Arial" w:eastAsia="Calibri" w:hAnsi="Arial" w:cs="Arial"/>
                <w:sz w:val="20"/>
                <w:szCs w:val="20"/>
              </w:rPr>
            </w:pPr>
          </w:p>
        </w:tc>
      </w:tr>
      <w:tr w:rsidR="00614B4B" w:rsidRPr="00C951AE" w14:paraId="5B453259" w14:textId="16ED3AF6" w:rsidTr="00910C94">
        <w:tc>
          <w:tcPr>
            <w:tcW w:w="704" w:type="dxa"/>
            <w:shd w:val="clear" w:color="auto" w:fill="D9D9D9"/>
            <w:vAlign w:val="center"/>
          </w:tcPr>
          <w:p w14:paraId="21EB004A" w14:textId="77777777" w:rsidR="00614B4B" w:rsidRPr="00C951AE" w:rsidRDefault="00614B4B" w:rsidP="002A0370">
            <w:pPr>
              <w:numPr>
                <w:ilvl w:val="0"/>
                <w:numId w:val="51"/>
              </w:numPr>
              <w:suppressAutoHyphens/>
              <w:spacing w:after="0" w:line="276" w:lineRule="auto"/>
              <w:jc w:val="center"/>
              <w:rPr>
                <w:rFonts w:ascii="Arial" w:eastAsia="Calibri" w:hAnsi="Arial" w:cs="Arial"/>
                <w:b/>
                <w:bCs/>
                <w:sz w:val="20"/>
                <w:szCs w:val="20"/>
              </w:rPr>
            </w:pPr>
          </w:p>
        </w:tc>
        <w:tc>
          <w:tcPr>
            <w:tcW w:w="2088" w:type="dxa"/>
            <w:noWrap/>
            <w:vAlign w:val="center"/>
          </w:tcPr>
          <w:p w14:paraId="4F76D479" w14:textId="77777777" w:rsidR="00614B4B" w:rsidRPr="00C951AE" w:rsidRDefault="00614B4B" w:rsidP="00C951AE">
            <w:pPr>
              <w:spacing w:after="0" w:line="276" w:lineRule="auto"/>
              <w:ind w:firstLine="22"/>
              <w:jc w:val="center"/>
              <w:rPr>
                <w:rFonts w:ascii="Arial" w:eastAsia="Calibri" w:hAnsi="Arial" w:cs="Arial"/>
                <w:b/>
                <w:bCs/>
                <w:sz w:val="20"/>
                <w:szCs w:val="20"/>
              </w:rPr>
            </w:pPr>
            <w:r w:rsidRPr="00C951AE">
              <w:rPr>
                <w:rFonts w:ascii="Arial" w:eastAsia="Calibri" w:hAnsi="Arial" w:cs="Arial"/>
                <w:b/>
                <w:bCs/>
                <w:sz w:val="20"/>
                <w:szCs w:val="20"/>
              </w:rPr>
              <w:t>Inne</w:t>
            </w:r>
          </w:p>
        </w:tc>
        <w:tc>
          <w:tcPr>
            <w:tcW w:w="3440" w:type="dxa"/>
            <w:noWrap/>
            <w:vAlign w:val="center"/>
          </w:tcPr>
          <w:p w14:paraId="1CC20BA3" w14:textId="77777777" w:rsidR="00614B4B" w:rsidRPr="00C951AE" w:rsidRDefault="00614B4B" w:rsidP="00614B4B">
            <w:pPr>
              <w:spacing w:after="0" w:line="276" w:lineRule="auto"/>
              <w:rPr>
                <w:rFonts w:ascii="Arial" w:eastAsia="Calibri" w:hAnsi="Arial" w:cs="Arial"/>
                <w:sz w:val="20"/>
                <w:szCs w:val="20"/>
              </w:rPr>
            </w:pPr>
            <w:r w:rsidRPr="00C951AE">
              <w:rPr>
                <w:rFonts w:ascii="Arial" w:eastAsia="Calibri" w:hAnsi="Arial" w:cs="Arial"/>
                <w:bCs/>
                <w:sz w:val="20"/>
                <w:szCs w:val="20"/>
              </w:rPr>
              <w:t>Wykonawca dostarczy odpowiednią ilość i rodzaj kabli połączeniowych i modułów potrzebnych do poprawnego uruchomienia środowiska Systemu.</w:t>
            </w:r>
          </w:p>
        </w:tc>
        <w:tc>
          <w:tcPr>
            <w:tcW w:w="2830" w:type="dxa"/>
            <w:vAlign w:val="center"/>
          </w:tcPr>
          <w:p w14:paraId="25FBB667" w14:textId="77777777" w:rsidR="00614B4B" w:rsidRPr="00C951AE" w:rsidRDefault="00614B4B" w:rsidP="00614B4B">
            <w:pPr>
              <w:spacing w:after="0" w:line="276" w:lineRule="auto"/>
              <w:rPr>
                <w:rFonts w:ascii="Arial" w:eastAsia="Calibri" w:hAnsi="Arial" w:cs="Arial"/>
                <w:bCs/>
                <w:sz w:val="20"/>
                <w:szCs w:val="20"/>
              </w:rPr>
            </w:pPr>
          </w:p>
        </w:tc>
      </w:tr>
    </w:tbl>
    <w:p w14:paraId="08A95AC6"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640C1A9F"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6" w:name="_Toc514741026"/>
      <w:r w:rsidRPr="00C951AE">
        <w:rPr>
          <w:rFonts w:ascii="Arial" w:eastAsia="Times New Roman" w:hAnsi="Arial" w:cs="Times New Roman"/>
          <w:b/>
          <w:sz w:val="20"/>
          <w:szCs w:val="20"/>
          <w:u w:val="single"/>
          <w:lang w:eastAsia="ar-SA"/>
        </w:rPr>
        <w:t>Przełącznik sieciowy (Klaster) - 2 szt.</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2049"/>
        <w:gridCol w:w="3631"/>
        <w:gridCol w:w="2847"/>
      </w:tblGrid>
      <w:tr w:rsidR="00910C94" w:rsidRPr="00C951AE" w14:paraId="7976D6FD" w14:textId="5B01D2F1" w:rsidTr="00910C94">
        <w:trPr>
          <w:trHeight w:val="645"/>
        </w:trPr>
        <w:tc>
          <w:tcPr>
            <w:tcW w:w="372" w:type="pct"/>
            <w:shd w:val="clear" w:color="auto" w:fill="D9D9D9"/>
            <w:vAlign w:val="center"/>
          </w:tcPr>
          <w:p w14:paraId="3F66248C"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1112" w:type="pct"/>
            <w:shd w:val="clear" w:color="auto" w:fill="D9D9D9"/>
            <w:vAlign w:val="center"/>
            <w:hideMark/>
          </w:tcPr>
          <w:p w14:paraId="4C94E015"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971" w:type="pct"/>
            <w:shd w:val="clear" w:color="auto" w:fill="D9D9D9"/>
            <w:vAlign w:val="center"/>
            <w:hideMark/>
          </w:tcPr>
          <w:p w14:paraId="06655B93" w14:textId="77777777" w:rsidR="00910C94" w:rsidRPr="00C951AE" w:rsidRDefault="00910C94" w:rsidP="00910C94">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545" w:type="pct"/>
            <w:shd w:val="clear" w:color="auto" w:fill="D9D9D9"/>
            <w:vAlign w:val="center"/>
          </w:tcPr>
          <w:p w14:paraId="70063C84" w14:textId="50916570" w:rsidR="00910C94" w:rsidRPr="00C951AE" w:rsidRDefault="00910C94" w:rsidP="00910C94">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910C94" w:rsidRPr="00C951AE" w14:paraId="506249DA" w14:textId="3A4C9368" w:rsidTr="00910C94">
        <w:trPr>
          <w:trHeight w:val="645"/>
        </w:trPr>
        <w:tc>
          <w:tcPr>
            <w:tcW w:w="372" w:type="pct"/>
            <w:shd w:val="clear" w:color="auto" w:fill="D9D9D9"/>
            <w:vAlign w:val="center"/>
          </w:tcPr>
          <w:p w14:paraId="5F2297C7"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4D258E79"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Obudowa</w:t>
            </w:r>
          </w:p>
        </w:tc>
        <w:tc>
          <w:tcPr>
            <w:tcW w:w="1971" w:type="pct"/>
            <w:vAlign w:val="center"/>
          </w:tcPr>
          <w:p w14:paraId="34D7A85A"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Obudowa wieżowa 1U umożliwiająca instalację w szafie 19” o głębokości nie większej niż 20 cm.</w:t>
            </w:r>
          </w:p>
        </w:tc>
        <w:tc>
          <w:tcPr>
            <w:tcW w:w="1545" w:type="pct"/>
            <w:vAlign w:val="center"/>
          </w:tcPr>
          <w:p w14:paraId="26BFD593" w14:textId="77777777" w:rsidR="00910C94" w:rsidRPr="00C951AE" w:rsidRDefault="00910C94" w:rsidP="00910C9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910C94" w:rsidRPr="00C951AE" w14:paraId="15C7C6DF" w14:textId="2871253F" w:rsidTr="00910C94">
        <w:trPr>
          <w:trHeight w:val="1690"/>
        </w:trPr>
        <w:tc>
          <w:tcPr>
            <w:tcW w:w="372" w:type="pct"/>
            <w:shd w:val="clear" w:color="auto" w:fill="D9D9D9"/>
            <w:vAlign w:val="center"/>
          </w:tcPr>
          <w:p w14:paraId="65B82322"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6428C19E"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Wyposażenie</w:t>
            </w:r>
          </w:p>
        </w:tc>
        <w:tc>
          <w:tcPr>
            <w:tcW w:w="1971" w:type="pct"/>
            <w:vAlign w:val="center"/>
          </w:tcPr>
          <w:p w14:paraId="0A98A451"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sz w:val="20"/>
                <w:szCs w:val="20"/>
                <w:lang w:val="en-US" w:eastAsia="ar-SA"/>
              </w:rPr>
              <w:t xml:space="preserve">Minimum 12 </w:t>
            </w:r>
            <w:proofErr w:type="spellStart"/>
            <w:r w:rsidRPr="00C951AE">
              <w:rPr>
                <w:rFonts w:ascii="Arial" w:eastAsia="Times New Roman" w:hAnsi="Arial" w:cs="Arial"/>
                <w:sz w:val="20"/>
                <w:szCs w:val="20"/>
                <w:lang w:val="en-US" w:eastAsia="ar-SA"/>
              </w:rPr>
              <w:t>portów</w:t>
            </w:r>
            <w:proofErr w:type="spellEnd"/>
            <w:r w:rsidRPr="00C951AE">
              <w:rPr>
                <w:rFonts w:ascii="Arial" w:eastAsia="Times New Roman" w:hAnsi="Arial" w:cs="Arial"/>
                <w:sz w:val="20"/>
                <w:szCs w:val="20"/>
                <w:lang w:val="en-US" w:eastAsia="ar-SA"/>
              </w:rPr>
              <w:t xml:space="preserve"> 1/10GBaseT</w:t>
            </w:r>
          </w:p>
          <w:p w14:paraId="1CE469B5"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4 porty 10Gb SFP+, pozwalające na instalację wkładek 10Gb (SFP+) i Gigabitowych (SFP)</w:t>
            </w:r>
          </w:p>
          <w:p w14:paraId="01B7F3AA"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4 wkładki  10Gb (SFP+)</w:t>
            </w:r>
          </w:p>
          <w:p w14:paraId="090B68FF" w14:textId="77777777" w:rsidR="00910C94" w:rsidRPr="00C951AE" w:rsidRDefault="00910C94" w:rsidP="00910C9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4 wkładki 1GB (SFP+)</w:t>
            </w:r>
          </w:p>
        </w:tc>
        <w:tc>
          <w:tcPr>
            <w:tcW w:w="1545" w:type="pct"/>
            <w:vAlign w:val="center"/>
          </w:tcPr>
          <w:p w14:paraId="17AEA83F" w14:textId="77777777" w:rsidR="00910C94" w:rsidRPr="00C951AE" w:rsidRDefault="00910C94" w:rsidP="00910C94">
            <w:pPr>
              <w:tabs>
                <w:tab w:val="left" w:pos="292"/>
              </w:tabs>
              <w:suppressAutoHyphens/>
              <w:spacing w:after="0" w:line="276" w:lineRule="auto"/>
              <w:contextualSpacing/>
              <w:rPr>
                <w:rFonts w:ascii="Arial" w:eastAsia="Times New Roman" w:hAnsi="Arial" w:cs="Arial"/>
                <w:sz w:val="20"/>
                <w:szCs w:val="20"/>
                <w:lang w:val="en-US" w:eastAsia="ar-SA"/>
              </w:rPr>
            </w:pPr>
          </w:p>
        </w:tc>
      </w:tr>
      <w:tr w:rsidR="00910C94" w:rsidRPr="00C951AE" w14:paraId="35FE0673" w14:textId="227941DE" w:rsidTr="00910C94">
        <w:trPr>
          <w:trHeight w:val="754"/>
        </w:trPr>
        <w:tc>
          <w:tcPr>
            <w:tcW w:w="372" w:type="pct"/>
            <w:shd w:val="clear" w:color="auto" w:fill="D9D9D9"/>
            <w:vAlign w:val="center"/>
          </w:tcPr>
          <w:p w14:paraId="2C252761"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28647EAE"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Funkcjonalność</w:t>
            </w:r>
          </w:p>
        </w:tc>
        <w:tc>
          <w:tcPr>
            <w:tcW w:w="1971" w:type="pct"/>
            <w:vAlign w:val="center"/>
          </w:tcPr>
          <w:p w14:paraId="325CB184"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lang w:eastAsia="ar-SA"/>
              </w:rPr>
              <w:t xml:space="preserve">Przepustowość: minimum 320 </w:t>
            </w:r>
            <w:proofErr w:type="spellStart"/>
            <w:r w:rsidRPr="00C951AE">
              <w:rPr>
                <w:rFonts w:ascii="Arial" w:eastAsia="Calibri" w:hAnsi="Arial" w:cs="Arial"/>
                <w:lang w:eastAsia="ar-SA"/>
              </w:rPr>
              <w:t>Gb</w:t>
            </w:r>
            <w:proofErr w:type="spellEnd"/>
            <w:r w:rsidRPr="00C951AE">
              <w:rPr>
                <w:rFonts w:ascii="Arial" w:eastAsia="Calibri" w:hAnsi="Arial" w:cs="Arial"/>
                <w:lang w:eastAsia="ar-SA"/>
              </w:rPr>
              <w:t>/s</w:t>
            </w:r>
          </w:p>
          <w:p w14:paraId="2912DE0C"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lang w:eastAsia="ar-SA"/>
              </w:rPr>
              <w:t xml:space="preserve">Wydajność: minimum 235 </w:t>
            </w:r>
            <w:proofErr w:type="spellStart"/>
            <w:r w:rsidRPr="00C951AE">
              <w:rPr>
                <w:rFonts w:ascii="Arial" w:eastAsia="Calibri" w:hAnsi="Arial" w:cs="Arial"/>
                <w:lang w:eastAsia="ar-SA"/>
              </w:rPr>
              <w:t>Mp</w:t>
            </w:r>
            <w:proofErr w:type="spellEnd"/>
            <w:r w:rsidRPr="00C951AE">
              <w:rPr>
                <w:rFonts w:ascii="Arial" w:eastAsia="Calibri" w:hAnsi="Arial" w:cs="Arial"/>
                <w:lang w:eastAsia="ar-SA"/>
              </w:rPr>
              <w:t>/s</w:t>
            </w:r>
          </w:p>
          <w:p w14:paraId="53DD405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lang w:eastAsia="ar-SA"/>
              </w:rPr>
              <w:t>Przełączanie w warstwie 2 i 3 modelu OSI</w:t>
            </w:r>
          </w:p>
          <w:p w14:paraId="69F976B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Wielkość tablicy MAC: minimum 16000 wpisów</w:t>
            </w:r>
          </w:p>
          <w:p w14:paraId="224B7836" w14:textId="77777777" w:rsidR="00910C94"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Minimum 32 wpisy w tablicy routingu IPv4 i minimum 32 wpisy w tablicy routingu IPv6</w:t>
            </w:r>
          </w:p>
          <w:p w14:paraId="77ACAC12" w14:textId="77777777" w:rsidR="007F4E74" w:rsidRPr="00C951AE" w:rsidRDefault="007F4E74" w:rsidP="007F4E74">
            <w:pPr>
              <w:suppressAutoHyphens/>
              <w:spacing w:after="0" w:line="240" w:lineRule="auto"/>
              <w:ind w:left="360"/>
              <w:contextualSpacing/>
              <w:rPr>
                <w:rFonts w:ascii="Arial" w:eastAsia="Calibri" w:hAnsi="Arial" w:cs="Arial"/>
                <w:color w:val="000000"/>
                <w:lang w:eastAsia="ar-SA"/>
              </w:rPr>
            </w:pPr>
          </w:p>
          <w:p w14:paraId="444F7886"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Routing IPv4 – minimum: statyczny</w:t>
            </w:r>
          </w:p>
          <w:p w14:paraId="37CF7C67"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Routing IPv6 – minimum: statyczny</w:t>
            </w:r>
          </w:p>
          <w:p w14:paraId="2DE45F73" w14:textId="77777777" w:rsidR="00910C94" w:rsidRPr="00C951AE" w:rsidRDefault="00910C94" w:rsidP="00910C94">
            <w:pPr>
              <w:numPr>
                <w:ilvl w:val="0"/>
                <w:numId w:val="1"/>
              </w:numPr>
              <w:suppressAutoHyphens/>
              <w:spacing w:after="0" w:line="240" w:lineRule="auto"/>
              <w:contextualSpacing/>
              <w:rPr>
                <w:rFonts w:ascii="Arial" w:eastAsia="Calibri" w:hAnsi="Arial" w:cs="Arial"/>
                <w:lang w:eastAsia="ar-SA"/>
              </w:rPr>
            </w:pPr>
            <w:r w:rsidRPr="00C951AE">
              <w:rPr>
                <w:rFonts w:ascii="Arial" w:eastAsia="Calibri" w:hAnsi="Arial" w:cs="Arial"/>
                <w:lang w:eastAsia="ar-SA"/>
              </w:rPr>
              <w:t xml:space="preserve">Bufor pakietów nie mniejszy niż </w:t>
            </w:r>
            <w:r w:rsidRPr="00C951AE">
              <w:rPr>
                <w:rFonts w:ascii="Arial" w:eastAsia="Calibri" w:hAnsi="Arial" w:cs="Arial"/>
                <w:color w:val="FF0000"/>
                <w:lang w:eastAsia="ar-SA"/>
              </w:rPr>
              <w:t>2</w:t>
            </w:r>
            <w:r w:rsidRPr="00C951AE">
              <w:rPr>
                <w:rFonts w:ascii="Arial" w:eastAsia="Calibri" w:hAnsi="Arial" w:cs="Arial"/>
                <w:lang w:eastAsia="ar-SA"/>
              </w:rPr>
              <w:t>MB</w:t>
            </w:r>
          </w:p>
          <w:p w14:paraId="2D2E8510" w14:textId="77777777" w:rsidR="00910C94" w:rsidRPr="00C951AE" w:rsidRDefault="00910C94" w:rsidP="00910C94">
            <w:pPr>
              <w:numPr>
                <w:ilvl w:val="0"/>
                <w:numId w:val="1"/>
              </w:numPr>
              <w:suppressAutoHyphens/>
              <w:spacing w:after="0" w:line="240" w:lineRule="auto"/>
              <w:contextualSpacing/>
              <w:rPr>
                <w:rFonts w:ascii="Arial" w:eastAsia="Calibri" w:hAnsi="Arial" w:cs="Arial"/>
                <w:lang w:eastAsia="ar-SA"/>
              </w:rPr>
            </w:pPr>
            <w:r w:rsidRPr="00C951AE">
              <w:rPr>
                <w:rFonts w:ascii="Arial" w:eastAsia="Calibri" w:hAnsi="Arial" w:cs="Arial"/>
                <w:lang w:eastAsia="ar-SA"/>
              </w:rPr>
              <w:t xml:space="preserve">Pamięć stała (typu Flash): </w:t>
            </w:r>
            <w:r w:rsidRPr="00C951AE">
              <w:rPr>
                <w:rFonts w:ascii="Arial" w:eastAsia="Calibri" w:hAnsi="Arial" w:cs="Arial"/>
                <w:lang w:eastAsia="ar-SA"/>
              </w:rPr>
              <w:lastRenderedPageBreak/>
              <w:t>minimum 512MB</w:t>
            </w:r>
          </w:p>
          <w:p w14:paraId="6CB378D2" w14:textId="77777777" w:rsidR="00910C94" w:rsidRPr="00C951AE" w:rsidRDefault="00910C94" w:rsidP="00910C94">
            <w:pPr>
              <w:numPr>
                <w:ilvl w:val="0"/>
                <w:numId w:val="1"/>
              </w:numPr>
              <w:suppressAutoHyphens/>
              <w:spacing w:after="0" w:line="240" w:lineRule="auto"/>
              <w:contextualSpacing/>
              <w:rPr>
                <w:rFonts w:ascii="Arial" w:eastAsia="Calibri" w:hAnsi="Arial" w:cs="Arial"/>
                <w:lang w:eastAsia="ar-SA"/>
              </w:rPr>
            </w:pPr>
            <w:r w:rsidRPr="00C951AE">
              <w:rPr>
                <w:rFonts w:ascii="Arial" w:eastAsia="Calibri" w:hAnsi="Arial" w:cs="Arial"/>
                <w:lang w:eastAsia="ar-SA"/>
              </w:rPr>
              <w:t>Pamięć operacyjna: minimum 1GB</w:t>
            </w:r>
          </w:p>
          <w:p w14:paraId="3C2F1177"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Obsługa ramek Jumbo o wielkości 10kB</w:t>
            </w:r>
          </w:p>
          <w:p w14:paraId="74BDE1C3"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C951AE">
              <w:rPr>
                <w:rFonts w:ascii="Arial" w:eastAsia="Calibri" w:hAnsi="Arial" w:cs="Arial"/>
                <w:color w:val="000000"/>
                <w:lang w:val="en-US" w:eastAsia="ar-SA"/>
              </w:rPr>
              <w:t>Wsparcie</w:t>
            </w:r>
            <w:proofErr w:type="spellEnd"/>
            <w:r w:rsidRPr="00C951AE">
              <w:rPr>
                <w:rFonts w:ascii="Arial" w:eastAsia="Calibri" w:hAnsi="Arial" w:cs="Arial"/>
                <w:color w:val="000000"/>
                <w:lang w:val="en-US" w:eastAsia="ar-SA"/>
              </w:rPr>
              <w:t xml:space="preserve"> </w:t>
            </w:r>
            <w:proofErr w:type="spellStart"/>
            <w:r w:rsidRPr="00C951AE">
              <w:rPr>
                <w:rFonts w:ascii="Arial" w:eastAsia="Calibri" w:hAnsi="Arial" w:cs="Arial"/>
                <w:color w:val="000000"/>
                <w:lang w:val="en-US" w:eastAsia="ar-SA"/>
              </w:rPr>
              <w:t>dla</w:t>
            </w:r>
            <w:proofErr w:type="spellEnd"/>
            <w:r w:rsidRPr="00C951AE">
              <w:rPr>
                <w:rFonts w:ascii="Arial" w:eastAsia="Calibri" w:hAnsi="Arial" w:cs="Arial"/>
                <w:color w:val="000000"/>
                <w:lang w:val="en-US" w:eastAsia="ar-SA"/>
              </w:rPr>
              <w:t xml:space="preserve"> </w:t>
            </w:r>
            <w:proofErr w:type="spellStart"/>
            <w:r w:rsidRPr="00C951AE">
              <w:rPr>
                <w:rFonts w:ascii="Arial" w:eastAsia="Calibri" w:hAnsi="Arial" w:cs="Arial"/>
                <w:color w:val="000000"/>
                <w:lang w:val="en-US" w:eastAsia="ar-SA"/>
              </w:rPr>
              <w:t>standardu</w:t>
            </w:r>
            <w:proofErr w:type="spellEnd"/>
            <w:r w:rsidRPr="00C951AE">
              <w:rPr>
                <w:rFonts w:ascii="Arial" w:eastAsia="Calibri" w:hAnsi="Arial" w:cs="Arial"/>
                <w:color w:val="000000"/>
                <w:lang w:val="en-US" w:eastAsia="ar-SA"/>
              </w:rPr>
              <w:t xml:space="preserve"> Link Aggregation Control Protocol (LACP)</w:t>
            </w:r>
          </w:p>
          <w:p w14:paraId="338AE66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 xml:space="preserve">Funkcja łączenia w stos grupy, co najmniej 4 przełączników, urządzenia połączone w stos widziane jako jedno logiczne urządzenie. </w:t>
            </w:r>
          </w:p>
          <w:p w14:paraId="72B510D8"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Łączenie w stos z wykorzystaniem portów 10Gb</w:t>
            </w:r>
          </w:p>
          <w:p w14:paraId="2754271B"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Realizacja linków agregowanych w ramach różnych przełączników będących w stosie</w:t>
            </w:r>
          </w:p>
          <w:p w14:paraId="626CFB5E"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val="en-US" w:eastAsia="ar-SA"/>
              </w:rPr>
            </w:pPr>
            <w:proofErr w:type="spellStart"/>
            <w:r w:rsidRPr="00C951AE">
              <w:rPr>
                <w:rFonts w:ascii="Arial" w:eastAsia="Calibri" w:hAnsi="Arial" w:cs="Arial"/>
                <w:color w:val="000000"/>
                <w:lang w:val="en-US" w:eastAsia="ar-SA"/>
              </w:rPr>
              <w:t>Obsługa</w:t>
            </w:r>
            <w:proofErr w:type="spellEnd"/>
            <w:r w:rsidRPr="00C951AE">
              <w:rPr>
                <w:rFonts w:ascii="Arial" w:eastAsia="Calibri" w:hAnsi="Arial" w:cs="Arial"/>
                <w:color w:val="000000"/>
                <w:lang w:val="en-US" w:eastAsia="ar-SA"/>
              </w:rPr>
              <w:t xml:space="preserve"> IEEE 802.1s Multiple </w:t>
            </w:r>
            <w:proofErr w:type="spellStart"/>
            <w:r w:rsidRPr="00C951AE">
              <w:rPr>
                <w:rFonts w:ascii="Arial" w:eastAsia="Calibri" w:hAnsi="Arial" w:cs="Arial"/>
                <w:color w:val="000000"/>
                <w:lang w:val="en-US" w:eastAsia="ar-SA"/>
              </w:rPr>
              <w:t>SpanningTree</w:t>
            </w:r>
            <w:proofErr w:type="spellEnd"/>
            <w:r w:rsidRPr="00C951AE">
              <w:rPr>
                <w:rFonts w:ascii="Arial" w:eastAsia="Calibri" w:hAnsi="Arial" w:cs="Arial"/>
                <w:color w:val="000000"/>
                <w:lang w:val="en-US" w:eastAsia="ar-SA"/>
              </w:rPr>
              <w:t xml:space="preserve"> / MSTP </w:t>
            </w:r>
            <w:proofErr w:type="spellStart"/>
            <w:r w:rsidRPr="00C951AE">
              <w:rPr>
                <w:rFonts w:ascii="Arial" w:eastAsia="Calibri" w:hAnsi="Arial" w:cs="Arial"/>
                <w:color w:val="000000"/>
                <w:lang w:val="en-US" w:eastAsia="ar-SA"/>
              </w:rPr>
              <w:t>oraz</w:t>
            </w:r>
            <w:proofErr w:type="spellEnd"/>
            <w:r w:rsidRPr="00C951AE">
              <w:rPr>
                <w:rFonts w:ascii="Arial" w:eastAsia="Calibri" w:hAnsi="Arial" w:cs="Arial"/>
                <w:color w:val="000000"/>
                <w:lang w:val="en-US" w:eastAsia="ar-SA"/>
              </w:rPr>
              <w:t xml:space="preserve"> IEEE 802.1w Rapid Spanning Tree Protocol </w:t>
            </w:r>
          </w:p>
          <w:p w14:paraId="09F426B5"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Funkcja Root </w:t>
            </w:r>
            <w:proofErr w:type="spellStart"/>
            <w:r w:rsidRPr="00C951AE">
              <w:rPr>
                <w:rFonts w:ascii="Arial" w:eastAsia="Times New Roman" w:hAnsi="Arial" w:cs="Arial"/>
                <w:color w:val="000000"/>
                <w:sz w:val="20"/>
                <w:szCs w:val="20"/>
                <w:lang w:eastAsia="ar-SA"/>
              </w:rPr>
              <w:t>Guard</w:t>
            </w:r>
            <w:proofErr w:type="spellEnd"/>
            <w:r w:rsidRPr="00C951AE">
              <w:rPr>
                <w:rFonts w:ascii="Arial" w:eastAsia="Times New Roman" w:hAnsi="Arial" w:cs="Arial"/>
                <w:color w:val="000000"/>
                <w:sz w:val="20"/>
                <w:szCs w:val="20"/>
                <w:lang w:eastAsia="ar-SA"/>
              </w:rPr>
              <w:t xml:space="preserve"> umożliwiająca ochronę sieci przed wprowadzeniem do sieci urządzenia, które może przejąć rolę przełącznika Root dla protokołu </w:t>
            </w:r>
            <w:proofErr w:type="spellStart"/>
            <w:r w:rsidRPr="00C951AE">
              <w:rPr>
                <w:rFonts w:ascii="Arial" w:eastAsia="Times New Roman" w:hAnsi="Arial" w:cs="Arial"/>
                <w:color w:val="000000"/>
                <w:sz w:val="20"/>
                <w:szCs w:val="20"/>
                <w:lang w:eastAsia="ar-SA"/>
              </w:rPr>
              <w:t>SpanningTree</w:t>
            </w:r>
            <w:proofErr w:type="spellEnd"/>
          </w:p>
          <w:p w14:paraId="767DB44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 xml:space="preserve">Obsługa sieci IEEE 802.1Q VLAN – 4094 </w:t>
            </w:r>
            <w:proofErr w:type="spellStart"/>
            <w:r w:rsidRPr="00C951AE">
              <w:rPr>
                <w:rFonts w:ascii="Arial" w:eastAsia="Calibri" w:hAnsi="Arial" w:cs="Arial"/>
                <w:color w:val="000000"/>
                <w:lang w:eastAsia="ar-SA"/>
              </w:rPr>
              <w:t>tagi</w:t>
            </w:r>
            <w:proofErr w:type="spellEnd"/>
            <w:r w:rsidRPr="00C951AE">
              <w:rPr>
                <w:rFonts w:ascii="Arial" w:eastAsia="Calibri" w:hAnsi="Arial" w:cs="Arial"/>
                <w:color w:val="000000"/>
                <w:lang w:eastAsia="ar-SA"/>
              </w:rPr>
              <w:t xml:space="preserve"> sieci VLAN oraz 4094 jednoczesnych sieci VLAN </w:t>
            </w:r>
          </w:p>
          <w:p w14:paraId="4F79454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 xml:space="preserve">Obsługa IGMP </w:t>
            </w:r>
            <w:proofErr w:type="spellStart"/>
            <w:r w:rsidRPr="00C951AE">
              <w:rPr>
                <w:rFonts w:ascii="Arial" w:eastAsia="Calibri" w:hAnsi="Arial" w:cs="Arial"/>
                <w:color w:val="000000"/>
                <w:lang w:eastAsia="ar-SA"/>
              </w:rPr>
              <w:t>Snooping</w:t>
            </w:r>
            <w:proofErr w:type="spellEnd"/>
          </w:p>
          <w:p w14:paraId="7A62C36C"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Obsługa standardu 802.1p</w:t>
            </w:r>
          </w:p>
          <w:p w14:paraId="39F00D42"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lang w:eastAsia="ar-SA"/>
              </w:rPr>
            </w:pPr>
            <w:r w:rsidRPr="00C951AE">
              <w:rPr>
                <w:rFonts w:ascii="Arial" w:eastAsia="Calibri" w:hAnsi="Arial" w:cs="Arial"/>
                <w:color w:val="000000"/>
                <w:lang w:eastAsia="ar-SA"/>
              </w:rPr>
              <w:t>Wsparcie dla RMON</w:t>
            </w:r>
          </w:p>
          <w:p w14:paraId="49395CBE"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Diagnostyka kabli miedzianych</w:t>
            </w:r>
          </w:p>
          <w:p w14:paraId="38A7AE9B"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SNMP v.1, 2c i 3</w:t>
            </w:r>
          </w:p>
          <w:p w14:paraId="13E23206" w14:textId="77777777" w:rsidR="00910C94"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Zarządzanie poprzez http i </w:t>
            </w:r>
            <w:proofErr w:type="spellStart"/>
            <w:r w:rsidRPr="00C951AE">
              <w:rPr>
                <w:rFonts w:ascii="Arial" w:eastAsia="Times New Roman" w:hAnsi="Arial" w:cs="Arial"/>
                <w:color w:val="000000"/>
                <w:sz w:val="20"/>
                <w:szCs w:val="20"/>
                <w:lang w:eastAsia="ar-SA"/>
              </w:rPr>
              <w:t>https</w:t>
            </w:r>
            <w:proofErr w:type="spellEnd"/>
          </w:p>
          <w:p w14:paraId="36521A70" w14:textId="77777777" w:rsidR="007F4E74" w:rsidRPr="00C951AE" w:rsidRDefault="007F4E74" w:rsidP="007F4E74">
            <w:pPr>
              <w:suppressAutoHyphens/>
              <w:spacing w:after="0" w:line="240" w:lineRule="auto"/>
              <w:ind w:left="360"/>
              <w:rPr>
                <w:rFonts w:ascii="Arial" w:eastAsia="Times New Roman" w:hAnsi="Arial" w:cs="Arial"/>
                <w:color w:val="000000"/>
                <w:sz w:val="20"/>
                <w:szCs w:val="20"/>
                <w:lang w:eastAsia="ar-SA"/>
              </w:rPr>
            </w:pPr>
          </w:p>
          <w:p w14:paraId="67A5CF1E"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Port konsoli</w:t>
            </w:r>
            <w:r w:rsidRPr="00C951AE">
              <w:rPr>
                <w:rFonts w:ascii="Arial" w:eastAsia="Times New Roman" w:hAnsi="Arial" w:cs="Arial"/>
                <w:sz w:val="20"/>
                <w:szCs w:val="20"/>
                <w:lang w:eastAsia="ar-SA"/>
              </w:rPr>
              <w:t xml:space="preserve"> RS232 ze złączem DB9 lub RJ45</w:t>
            </w:r>
          </w:p>
          <w:p w14:paraId="5F07A1EA"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 xml:space="preserve">Ochrona przed sztormami pakietowymi (broadcast, </w:t>
            </w:r>
            <w:proofErr w:type="spellStart"/>
            <w:r w:rsidRPr="00C951AE">
              <w:rPr>
                <w:rFonts w:ascii="Arial" w:eastAsia="Calibri" w:hAnsi="Arial" w:cs="Arial"/>
                <w:color w:val="000000"/>
                <w:sz w:val="20"/>
                <w:szCs w:val="20"/>
                <w:lang w:eastAsia="ar-SA"/>
              </w:rPr>
              <w:t>multicast</w:t>
            </w:r>
            <w:proofErr w:type="spellEnd"/>
            <w:r w:rsidRPr="00C951AE">
              <w:rPr>
                <w:rFonts w:ascii="Arial" w:eastAsia="Calibri" w:hAnsi="Arial" w:cs="Arial"/>
                <w:color w:val="000000"/>
                <w:sz w:val="20"/>
                <w:szCs w:val="20"/>
                <w:lang w:eastAsia="ar-SA"/>
              </w:rPr>
              <w:t xml:space="preserve">, </w:t>
            </w:r>
            <w:proofErr w:type="spellStart"/>
            <w:r w:rsidRPr="00C951AE">
              <w:rPr>
                <w:rFonts w:ascii="Arial" w:eastAsia="Calibri" w:hAnsi="Arial" w:cs="Arial"/>
                <w:color w:val="000000"/>
                <w:sz w:val="20"/>
                <w:szCs w:val="20"/>
                <w:lang w:eastAsia="ar-SA"/>
              </w:rPr>
              <w:t>unicast</w:t>
            </w:r>
            <w:proofErr w:type="spellEnd"/>
            <w:r w:rsidRPr="00C951AE">
              <w:rPr>
                <w:rFonts w:ascii="Arial" w:eastAsia="Calibri" w:hAnsi="Arial" w:cs="Arial"/>
                <w:color w:val="000000"/>
                <w:sz w:val="20"/>
                <w:szCs w:val="20"/>
                <w:lang w:eastAsia="ar-SA"/>
              </w:rPr>
              <w:t>), z możliwością definiowania wartości progowych</w:t>
            </w:r>
          </w:p>
          <w:p w14:paraId="42DB7D0D" w14:textId="77777777" w:rsidR="00910C94" w:rsidRPr="00C951AE" w:rsidRDefault="00910C94" w:rsidP="00910C94">
            <w:pPr>
              <w:numPr>
                <w:ilvl w:val="0"/>
                <w:numId w:val="1"/>
              </w:numPr>
              <w:suppressAutoHyphens/>
              <w:spacing w:after="0" w:line="240" w:lineRule="auto"/>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 xml:space="preserve">IEEE 802.1AB Link Layer Discovery Protocol (LLDP) </w:t>
            </w:r>
            <w:proofErr w:type="spellStart"/>
            <w:r w:rsidRPr="00C951AE">
              <w:rPr>
                <w:rFonts w:ascii="Arial" w:eastAsia="Times New Roman" w:hAnsi="Arial" w:cs="Arial"/>
                <w:color w:val="000000"/>
                <w:sz w:val="20"/>
                <w:szCs w:val="20"/>
                <w:lang w:val="en-US" w:eastAsia="ar-SA"/>
              </w:rPr>
              <w:t>oraz</w:t>
            </w:r>
            <w:proofErr w:type="spellEnd"/>
            <w:r w:rsidRPr="00C951AE">
              <w:rPr>
                <w:rFonts w:ascii="Arial" w:eastAsia="Times New Roman" w:hAnsi="Arial" w:cs="Arial"/>
                <w:color w:val="000000"/>
                <w:sz w:val="20"/>
                <w:szCs w:val="20"/>
                <w:lang w:val="en-US" w:eastAsia="ar-SA"/>
              </w:rPr>
              <w:t xml:space="preserve"> LLDP-MED</w:t>
            </w:r>
          </w:p>
          <w:p w14:paraId="79593CE7"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C951AE">
              <w:rPr>
                <w:rFonts w:ascii="Arial" w:eastAsia="Calibri" w:hAnsi="Arial" w:cs="Arial"/>
                <w:color w:val="000000"/>
                <w:sz w:val="20"/>
                <w:szCs w:val="20"/>
                <w:lang w:val="en-US" w:eastAsia="ar-SA"/>
              </w:rPr>
              <w:lastRenderedPageBreak/>
              <w:t>Funkcja</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mirroringu</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portów</w:t>
            </w:r>
            <w:proofErr w:type="spellEnd"/>
          </w:p>
          <w:p w14:paraId="6F825A4F"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C951AE">
              <w:rPr>
                <w:rFonts w:ascii="Arial" w:eastAsia="Calibri" w:hAnsi="Arial" w:cs="Arial"/>
                <w:color w:val="000000"/>
                <w:sz w:val="20"/>
                <w:szCs w:val="20"/>
                <w:lang w:val="en-US" w:eastAsia="ar-SA"/>
              </w:rPr>
              <w:t>Funkcja</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izolacji</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portów</w:t>
            </w:r>
            <w:proofErr w:type="spellEnd"/>
          </w:p>
          <w:p w14:paraId="76CF7438"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val="en-US" w:eastAsia="ar-SA"/>
              </w:rPr>
            </w:pPr>
            <w:proofErr w:type="spellStart"/>
            <w:r w:rsidRPr="00C951AE">
              <w:rPr>
                <w:rFonts w:ascii="Arial" w:eastAsia="Calibri" w:hAnsi="Arial" w:cs="Arial"/>
                <w:color w:val="000000"/>
                <w:sz w:val="20"/>
                <w:szCs w:val="20"/>
                <w:lang w:val="en-US" w:eastAsia="ar-SA"/>
              </w:rPr>
              <w:t>Wsparcie</w:t>
            </w:r>
            <w:proofErr w:type="spellEnd"/>
            <w:r w:rsidRPr="00C951AE">
              <w:rPr>
                <w:rFonts w:ascii="Arial" w:eastAsia="Calibri" w:hAnsi="Arial" w:cs="Arial"/>
                <w:color w:val="000000"/>
                <w:sz w:val="20"/>
                <w:szCs w:val="20"/>
                <w:lang w:val="en-US" w:eastAsia="ar-SA"/>
              </w:rPr>
              <w:t xml:space="preserve"> </w:t>
            </w:r>
            <w:proofErr w:type="spellStart"/>
            <w:r w:rsidRPr="00C951AE">
              <w:rPr>
                <w:rFonts w:ascii="Arial" w:eastAsia="Calibri" w:hAnsi="Arial" w:cs="Arial"/>
                <w:color w:val="000000"/>
                <w:sz w:val="20"/>
                <w:szCs w:val="20"/>
                <w:lang w:val="en-US" w:eastAsia="ar-SA"/>
              </w:rPr>
              <w:t>dla</w:t>
            </w:r>
            <w:proofErr w:type="spellEnd"/>
            <w:r w:rsidRPr="00C951AE">
              <w:rPr>
                <w:rFonts w:ascii="Arial" w:eastAsia="Calibri" w:hAnsi="Arial" w:cs="Arial"/>
                <w:color w:val="000000"/>
                <w:sz w:val="20"/>
                <w:szCs w:val="20"/>
                <w:lang w:val="en-US" w:eastAsia="ar-SA"/>
              </w:rPr>
              <w:t xml:space="preserve"> DHCP Relay</w:t>
            </w:r>
          </w:p>
          <w:p w14:paraId="0FAA7B5D"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 xml:space="preserve">Wsparcie dla NTP (Network Time </w:t>
            </w:r>
            <w:proofErr w:type="spellStart"/>
            <w:r w:rsidRPr="00C951AE">
              <w:rPr>
                <w:rFonts w:ascii="Arial" w:eastAsia="Calibri" w:hAnsi="Arial" w:cs="Arial"/>
                <w:color w:val="000000"/>
                <w:sz w:val="20"/>
                <w:szCs w:val="20"/>
                <w:lang w:eastAsia="ar-SA"/>
              </w:rPr>
              <w:t>Protocol</w:t>
            </w:r>
            <w:proofErr w:type="spellEnd"/>
            <w:r w:rsidRPr="00C951AE">
              <w:rPr>
                <w:rFonts w:ascii="Arial" w:eastAsia="Calibri" w:hAnsi="Arial" w:cs="Arial"/>
                <w:color w:val="000000"/>
                <w:sz w:val="20"/>
                <w:szCs w:val="20"/>
                <w:lang w:eastAsia="ar-SA"/>
              </w:rPr>
              <w:t>)</w:t>
            </w:r>
          </w:p>
          <w:p w14:paraId="1A4B4B5F"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Obsługa list ACL na bazie informacji z warstw 2 i 3 modelu OSI</w:t>
            </w:r>
          </w:p>
          <w:p w14:paraId="559731E9" w14:textId="77777777" w:rsidR="00910C94" w:rsidRPr="00C951AE" w:rsidRDefault="00910C94" w:rsidP="00910C94">
            <w:pPr>
              <w:numPr>
                <w:ilvl w:val="0"/>
                <w:numId w:val="1"/>
              </w:numPr>
              <w:suppressAutoHyphens/>
              <w:spacing w:after="0" w:line="240" w:lineRule="auto"/>
              <w:contextualSpacing/>
              <w:rPr>
                <w:rFonts w:ascii="Arial" w:eastAsia="Calibri" w:hAnsi="Arial" w:cs="Arial"/>
                <w:sz w:val="20"/>
                <w:szCs w:val="20"/>
                <w:lang w:eastAsia="ar-SA"/>
              </w:rPr>
            </w:pPr>
            <w:r w:rsidRPr="00C951AE">
              <w:rPr>
                <w:rFonts w:ascii="Arial" w:eastAsia="Calibri" w:hAnsi="Arial" w:cs="Arial"/>
                <w:sz w:val="20"/>
                <w:szCs w:val="20"/>
                <w:lang w:eastAsia="ar-SA"/>
              </w:rPr>
              <w:t>Możliwość automatycznej separacji ruchu VoIP w wydzielonej sieci VLAN (Voice VLAN)</w:t>
            </w:r>
          </w:p>
          <w:p w14:paraId="24628C8A" w14:textId="77777777" w:rsidR="00910C94" w:rsidRPr="00C951AE" w:rsidRDefault="00910C94" w:rsidP="00910C94">
            <w:pPr>
              <w:numPr>
                <w:ilvl w:val="0"/>
                <w:numId w:val="1"/>
              </w:numPr>
              <w:suppressAutoHyphens/>
              <w:spacing w:after="0" w:line="240" w:lineRule="auto"/>
              <w:contextualSpacing/>
              <w:rPr>
                <w:rFonts w:ascii="Arial" w:eastAsia="Calibri" w:hAnsi="Arial" w:cs="Arial"/>
                <w:color w:val="000000"/>
                <w:sz w:val="20"/>
                <w:szCs w:val="20"/>
                <w:lang w:eastAsia="ar-SA"/>
              </w:rPr>
            </w:pPr>
            <w:r w:rsidRPr="00C951AE">
              <w:rPr>
                <w:rFonts w:ascii="Arial" w:eastAsia="Calibri" w:hAnsi="Arial" w:cs="Arial"/>
                <w:color w:val="000000"/>
                <w:sz w:val="20"/>
                <w:szCs w:val="20"/>
                <w:lang w:eastAsia="ar-SA"/>
              </w:rPr>
              <w:t>Minimalny zakres pracy od 0°C do 45°C</w:t>
            </w:r>
          </w:p>
          <w:p w14:paraId="73B65C40" w14:textId="77777777" w:rsidR="00910C94" w:rsidRPr="00C951AE" w:rsidRDefault="00910C94" w:rsidP="00910C94">
            <w:pPr>
              <w:numPr>
                <w:ilvl w:val="0"/>
                <w:numId w:val="1"/>
              </w:numPr>
              <w:suppressAutoHyphens/>
              <w:spacing w:after="0" w:line="240" w:lineRule="auto"/>
              <w:contextualSpacing/>
              <w:rPr>
                <w:rFonts w:ascii="Calibri" w:eastAsia="Calibri" w:hAnsi="Calibri" w:cs="Times New Roman"/>
                <w:color w:val="000000"/>
                <w:lang w:eastAsia="ar-SA"/>
              </w:rPr>
            </w:pPr>
            <w:r w:rsidRPr="00C951AE">
              <w:rPr>
                <w:rFonts w:ascii="Arial" w:eastAsia="Calibri" w:hAnsi="Arial" w:cs="Arial"/>
                <w:sz w:val="20"/>
                <w:szCs w:val="20"/>
                <w:lang w:eastAsia="ar-SA"/>
              </w:rPr>
              <w:t>Maksymalny pobór mocy nie większy niż 80W</w:t>
            </w:r>
          </w:p>
        </w:tc>
        <w:tc>
          <w:tcPr>
            <w:tcW w:w="1545" w:type="pct"/>
            <w:vAlign w:val="center"/>
          </w:tcPr>
          <w:p w14:paraId="20E0B858" w14:textId="77777777" w:rsidR="00910C94" w:rsidRPr="00C951AE" w:rsidRDefault="00910C94" w:rsidP="00910C94">
            <w:pPr>
              <w:suppressAutoHyphens/>
              <w:spacing w:after="0" w:line="240" w:lineRule="auto"/>
              <w:contextualSpacing/>
              <w:rPr>
                <w:rFonts w:ascii="Arial" w:eastAsia="Calibri" w:hAnsi="Arial" w:cs="Arial"/>
                <w:lang w:eastAsia="ar-SA"/>
              </w:rPr>
            </w:pPr>
          </w:p>
        </w:tc>
      </w:tr>
      <w:tr w:rsidR="00910C94" w:rsidRPr="00C951AE" w14:paraId="19F08824" w14:textId="680CC183" w:rsidTr="00910C94">
        <w:trPr>
          <w:trHeight w:val="645"/>
        </w:trPr>
        <w:tc>
          <w:tcPr>
            <w:tcW w:w="372" w:type="pct"/>
            <w:shd w:val="clear" w:color="auto" w:fill="D9D9D9"/>
            <w:vAlign w:val="center"/>
          </w:tcPr>
          <w:p w14:paraId="6D4A45B6" w14:textId="77777777" w:rsidR="00910C94" w:rsidRPr="00C951AE" w:rsidRDefault="00910C94" w:rsidP="002A0370">
            <w:pPr>
              <w:numPr>
                <w:ilvl w:val="0"/>
                <w:numId w:val="52"/>
              </w:numPr>
              <w:tabs>
                <w:tab w:val="left" w:pos="1560"/>
              </w:tabs>
              <w:suppressAutoHyphens/>
              <w:spacing w:after="0" w:line="276" w:lineRule="auto"/>
              <w:jc w:val="center"/>
              <w:rPr>
                <w:rFonts w:ascii="Calibri" w:eastAsia="Calibri" w:hAnsi="Calibri" w:cs="Times New Roman"/>
                <w:b/>
                <w:bCs/>
                <w:color w:val="000000"/>
                <w:lang w:eastAsia="ar-SA"/>
              </w:rPr>
            </w:pPr>
          </w:p>
        </w:tc>
        <w:tc>
          <w:tcPr>
            <w:tcW w:w="1112" w:type="pct"/>
            <w:vAlign w:val="center"/>
          </w:tcPr>
          <w:p w14:paraId="55615273" w14:textId="77777777" w:rsidR="00910C94" w:rsidRPr="00C951AE" w:rsidRDefault="00910C9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Gwarancja</w:t>
            </w:r>
          </w:p>
        </w:tc>
        <w:tc>
          <w:tcPr>
            <w:tcW w:w="1971" w:type="pct"/>
            <w:vAlign w:val="center"/>
          </w:tcPr>
          <w:p w14:paraId="11A4DF05" w14:textId="77777777" w:rsidR="00910C94" w:rsidRPr="00C951AE" w:rsidRDefault="00910C94" w:rsidP="00910C94">
            <w:pPr>
              <w:suppressAutoHyphens/>
              <w:spacing w:after="0" w:line="276" w:lineRule="auto"/>
              <w:ind w:left="10" w:hanging="10"/>
              <w:rPr>
                <w:rFonts w:ascii="Arial" w:eastAsia="Times New Roman" w:hAnsi="Arial" w:cs="Arial"/>
                <w:sz w:val="20"/>
                <w:szCs w:val="20"/>
                <w:lang w:eastAsia="ar-SA"/>
              </w:rPr>
            </w:pPr>
          </w:p>
          <w:p w14:paraId="7D0C831A" w14:textId="77777777" w:rsidR="00910C94" w:rsidRPr="00C951AE" w:rsidRDefault="00910C94" w:rsidP="002A0370">
            <w:pPr>
              <w:numPr>
                <w:ilvl w:val="0"/>
                <w:numId w:val="44"/>
              </w:numPr>
              <w:suppressAutoHyphens/>
              <w:spacing w:after="0" w:line="276" w:lineRule="auto"/>
              <w:contextualSpacing/>
              <w:rPr>
                <w:rFonts w:ascii="Arial" w:eastAsia="Calibri" w:hAnsi="Arial" w:cs="Arial"/>
                <w:sz w:val="20"/>
                <w:szCs w:val="20"/>
                <w:lang w:eastAsia="ar-SA"/>
              </w:rPr>
            </w:pPr>
            <w:r w:rsidRPr="00C951AE">
              <w:rPr>
                <w:rFonts w:ascii="Arial" w:eastAsia="Calibri" w:hAnsi="Arial" w:cs="Arial"/>
                <w:sz w:val="20"/>
                <w:szCs w:val="20"/>
                <w:lang w:eastAsia="ar-SA"/>
              </w:rPr>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p w14:paraId="640E76CD" w14:textId="77777777" w:rsidR="00910C94" w:rsidRPr="00C951AE" w:rsidRDefault="00910C94" w:rsidP="00910C94">
            <w:pPr>
              <w:suppressAutoHyphens/>
              <w:spacing w:after="0" w:line="276" w:lineRule="auto"/>
              <w:ind w:left="10" w:hanging="10"/>
              <w:rPr>
                <w:rFonts w:ascii="Arial" w:eastAsia="Times New Roman" w:hAnsi="Arial" w:cs="Arial"/>
                <w:sz w:val="20"/>
                <w:szCs w:val="20"/>
                <w:lang w:eastAsia="ar-SA"/>
              </w:rPr>
            </w:pPr>
          </w:p>
        </w:tc>
        <w:tc>
          <w:tcPr>
            <w:tcW w:w="1545" w:type="pct"/>
            <w:vAlign w:val="center"/>
          </w:tcPr>
          <w:p w14:paraId="4C68AB9C" w14:textId="77777777" w:rsidR="00910C94" w:rsidRPr="00C951AE" w:rsidRDefault="00910C94" w:rsidP="00910C94">
            <w:pPr>
              <w:suppressAutoHyphens/>
              <w:spacing w:after="0" w:line="276" w:lineRule="auto"/>
              <w:ind w:left="10" w:hanging="10"/>
              <w:rPr>
                <w:rFonts w:ascii="Arial" w:eastAsia="Times New Roman" w:hAnsi="Arial" w:cs="Arial"/>
                <w:sz w:val="20"/>
                <w:szCs w:val="20"/>
                <w:lang w:eastAsia="ar-SA"/>
              </w:rPr>
            </w:pPr>
          </w:p>
        </w:tc>
      </w:tr>
    </w:tbl>
    <w:p w14:paraId="3BA3959C"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0DAF54EC"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7" w:name="_Toc514741027"/>
      <w:r w:rsidRPr="00C951AE">
        <w:rPr>
          <w:rFonts w:ascii="Arial" w:eastAsia="Times New Roman" w:hAnsi="Arial" w:cs="Times New Roman"/>
          <w:b/>
          <w:sz w:val="20"/>
          <w:szCs w:val="20"/>
          <w:u w:val="single"/>
          <w:lang w:eastAsia="ar-SA"/>
        </w:rPr>
        <w:t>Serwer Backup - 1 szt.</w:t>
      </w:r>
      <w:bookmarkEnd w:id="7"/>
    </w:p>
    <w:tbl>
      <w:tblPr>
        <w:tblW w:w="4928" w:type="pct"/>
        <w:jc w:val="center"/>
        <w:tblLayout w:type="fixed"/>
        <w:tblLook w:val="01E0" w:firstRow="1" w:lastRow="1" w:firstColumn="1" w:lastColumn="1" w:noHBand="0" w:noVBand="0"/>
      </w:tblPr>
      <w:tblGrid>
        <w:gridCol w:w="721"/>
        <w:gridCol w:w="2056"/>
        <w:gridCol w:w="3473"/>
        <w:gridCol w:w="2904"/>
      </w:tblGrid>
      <w:tr w:rsidR="00923566" w:rsidRPr="00C951AE" w14:paraId="0CE5B12E" w14:textId="1AF9E554" w:rsidTr="00923566">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1A598DA5" w14:textId="77777777" w:rsidR="00923566" w:rsidRPr="00C951AE" w:rsidRDefault="00923566" w:rsidP="00923566">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color w:val="000000"/>
                <w:sz w:val="20"/>
                <w:szCs w:val="20"/>
                <w:lang w:eastAsia="ar-SA"/>
              </w:rPr>
              <w:t>Lp.</w:t>
            </w:r>
          </w:p>
        </w:tc>
        <w:tc>
          <w:tcPr>
            <w:tcW w:w="1123" w:type="pct"/>
            <w:tcBorders>
              <w:top w:val="single" w:sz="4" w:space="0" w:color="auto"/>
              <w:left w:val="single" w:sz="4" w:space="0" w:color="auto"/>
              <w:bottom w:val="single" w:sz="4" w:space="0" w:color="auto"/>
              <w:right w:val="single" w:sz="4" w:space="0" w:color="auto"/>
            </w:tcBorders>
            <w:shd w:val="clear" w:color="auto" w:fill="D9D9D9"/>
            <w:vAlign w:val="center"/>
          </w:tcPr>
          <w:p w14:paraId="789BB759" w14:textId="77777777" w:rsidR="00923566" w:rsidRPr="00C951AE"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color w:val="000000"/>
                <w:sz w:val="20"/>
                <w:szCs w:val="20"/>
                <w:lang w:eastAsia="ar-SA"/>
              </w:rPr>
              <w:t>Element konfiguracji</w:t>
            </w:r>
          </w:p>
        </w:tc>
        <w:tc>
          <w:tcPr>
            <w:tcW w:w="1897" w:type="pct"/>
            <w:tcBorders>
              <w:top w:val="single" w:sz="4" w:space="0" w:color="auto"/>
              <w:left w:val="single" w:sz="4" w:space="0" w:color="auto"/>
              <w:bottom w:val="single" w:sz="4" w:space="0" w:color="auto"/>
              <w:right w:val="single" w:sz="4" w:space="0" w:color="auto"/>
            </w:tcBorders>
            <w:shd w:val="clear" w:color="auto" w:fill="D9D9D9"/>
            <w:vAlign w:val="center"/>
          </w:tcPr>
          <w:p w14:paraId="08D5CB52" w14:textId="77777777" w:rsidR="00923566" w:rsidRPr="00C951AE" w:rsidRDefault="00923566"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sidRPr="00C951AE">
              <w:rPr>
                <w:rFonts w:ascii="Arial" w:eastAsia="Times New Roman" w:hAnsi="Arial" w:cs="Arial"/>
                <w:b/>
                <w:color w:val="000000"/>
                <w:sz w:val="20"/>
                <w:szCs w:val="20"/>
                <w:lang w:eastAsia="ar-SA"/>
              </w:rPr>
              <w:t>Wymagania minimalne</w:t>
            </w:r>
          </w:p>
        </w:tc>
        <w:tc>
          <w:tcPr>
            <w:tcW w:w="1586" w:type="pct"/>
            <w:tcBorders>
              <w:top w:val="single" w:sz="4" w:space="0" w:color="auto"/>
              <w:left w:val="single" w:sz="4" w:space="0" w:color="auto"/>
              <w:bottom w:val="single" w:sz="4" w:space="0" w:color="auto"/>
              <w:right w:val="single" w:sz="4" w:space="0" w:color="auto"/>
            </w:tcBorders>
            <w:shd w:val="clear" w:color="auto" w:fill="D9D9D9"/>
            <w:vAlign w:val="center"/>
          </w:tcPr>
          <w:p w14:paraId="7FDF9836" w14:textId="4F36F51D" w:rsidR="00923566" w:rsidRPr="00C951AE" w:rsidRDefault="00923566" w:rsidP="00923566">
            <w:pPr>
              <w:suppressAutoHyphens/>
              <w:autoSpaceDE w:val="0"/>
              <w:autoSpaceDN w:val="0"/>
              <w:adjustRightInd w:val="0"/>
              <w:spacing w:after="0" w:line="276" w:lineRule="auto"/>
              <w:ind w:firstLine="284"/>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923566" w:rsidRPr="00C951AE" w14:paraId="4C25DB9A" w14:textId="3FDF4182"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2CAE183"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1C3A5A73"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bCs/>
                <w:color w:val="000000"/>
                <w:sz w:val="20"/>
                <w:szCs w:val="20"/>
                <w:lang w:eastAsia="ar-SA"/>
              </w:rPr>
              <w:t>Obudowa</w:t>
            </w:r>
          </w:p>
        </w:tc>
        <w:tc>
          <w:tcPr>
            <w:tcW w:w="1897" w:type="pct"/>
            <w:vAlign w:val="center"/>
          </w:tcPr>
          <w:p w14:paraId="05ACAAEC"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Maksymalnie 2U RACK 19 cali (wraz ze wszystkimi elementami niezbędnymi do zamontowania serwera w oferowanej szafie).</w:t>
            </w:r>
          </w:p>
        </w:tc>
        <w:tc>
          <w:tcPr>
            <w:tcW w:w="1586" w:type="pct"/>
            <w:vAlign w:val="center"/>
          </w:tcPr>
          <w:p w14:paraId="72E0F5A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34579C3" w14:textId="3B3D41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36681CD"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E8E9406"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Procesor</w:t>
            </w:r>
          </w:p>
          <w:p w14:paraId="6ED1A25D"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
        </w:tc>
        <w:tc>
          <w:tcPr>
            <w:tcW w:w="1897" w:type="pct"/>
            <w:vAlign w:val="center"/>
          </w:tcPr>
          <w:p w14:paraId="7B4EB11C"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Minimum jeden procesor, minimum ośmiordzeniowy, x86 - 64 bity, osiągający w testach </w:t>
            </w:r>
            <w:proofErr w:type="spellStart"/>
            <w:r w:rsidRPr="00C951AE">
              <w:rPr>
                <w:rFonts w:ascii="Arial" w:eastAsia="Times New Roman" w:hAnsi="Arial" w:cs="Arial"/>
                <w:color w:val="000000"/>
                <w:sz w:val="20"/>
                <w:szCs w:val="20"/>
                <w:lang w:eastAsia="ar-SA"/>
              </w:rPr>
              <w:t>SPECint_rate</w:t>
            </w:r>
            <w:proofErr w:type="spellEnd"/>
            <w:r w:rsidRPr="00C951AE">
              <w:rPr>
                <w:rFonts w:ascii="Arial" w:eastAsia="Times New Roman" w:hAnsi="Arial" w:cs="Arial"/>
                <w:color w:val="000000"/>
                <w:sz w:val="20"/>
                <w:szCs w:val="20"/>
                <w:lang w:eastAsia="ar-SA"/>
              </w:rPr>
              <w:t xml:space="preserve"> 2006 wynik nie gorszy niż 630 punktów w konfiguracji dwuprocesorowej. W przypadku zaoferowania procesora równoważnego, wynik testu musi być publikowany na stronie </w:t>
            </w:r>
            <w:hyperlink r:id="rId11" w:history="1">
              <w:r w:rsidRPr="00C951AE">
                <w:rPr>
                  <w:rFonts w:ascii="Arial" w:eastAsia="Times New Roman" w:hAnsi="Arial" w:cs="Arial"/>
                  <w:color w:val="000000"/>
                  <w:sz w:val="20"/>
                  <w:szCs w:val="20"/>
                  <w:lang w:eastAsia="ar-SA"/>
                </w:rPr>
                <w:t>www.spec.org</w:t>
              </w:r>
            </w:hyperlink>
            <w:r w:rsidRPr="00C951AE">
              <w:rPr>
                <w:rFonts w:ascii="Arial" w:eastAsia="Times New Roman" w:hAnsi="Arial" w:cs="Arial"/>
                <w:color w:val="000000"/>
                <w:sz w:val="20"/>
                <w:szCs w:val="20"/>
                <w:lang w:eastAsia="ar-SA"/>
              </w:rPr>
              <w:t>,</w:t>
            </w:r>
          </w:p>
          <w:p w14:paraId="14ED6B9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Zamawiający nie wymaga złożenia wraz z ofertą wyników w/w testów.</w:t>
            </w:r>
          </w:p>
        </w:tc>
        <w:tc>
          <w:tcPr>
            <w:tcW w:w="1586" w:type="pct"/>
            <w:vAlign w:val="center"/>
          </w:tcPr>
          <w:p w14:paraId="380C0420"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53BE0CBB" w14:textId="4007076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B5D1BFC"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E076CFC"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bCs/>
                <w:color w:val="000000"/>
                <w:sz w:val="20"/>
                <w:szCs w:val="20"/>
                <w:lang w:eastAsia="ar-SA"/>
              </w:rPr>
              <w:t>Liczba procesorów</w:t>
            </w:r>
          </w:p>
        </w:tc>
        <w:tc>
          <w:tcPr>
            <w:tcW w:w="1897" w:type="pct"/>
            <w:vAlign w:val="center"/>
          </w:tcPr>
          <w:p w14:paraId="0DECE29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2 (jeden zainstalowany).</w:t>
            </w:r>
          </w:p>
        </w:tc>
        <w:tc>
          <w:tcPr>
            <w:tcW w:w="1586" w:type="pct"/>
            <w:vAlign w:val="center"/>
          </w:tcPr>
          <w:p w14:paraId="68B3FB11"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5EB20F26" w14:textId="5BB3B6A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CFB3328"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BE65B7A"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r w:rsidRPr="00C951AE">
              <w:rPr>
                <w:rFonts w:ascii="Arial" w:eastAsia="Times New Roman" w:hAnsi="Arial" w:cs="Arial"/>
                <w:b/>
                <w:bCs/>
                <w:color w:val="000000"/>
                <w:sz w:val="20"/>
                <w:szCs w:val="20"/>
                <w:lang w:eastAsia="ar-SA"/>
              </w:rPr>
              <w:t>Pamięć operacyjna</w:t>
            </w:r>
          </w:p>
        </w:tc>
        <w:tc>
          <w:tcPr>
            <w:tcW w:w="1897" w:type="pct"/>
            <w:vAlign w:val="center"/>
          </w:tcPr>
          <w:p w14:paraId="1F5017E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64 GB RDIMM DDR4, z możliwością rozbudowy do minimum 512GB (RDIMM) lub 1TB (LRDIMM). Minimum 16 slotów na pamięć.</w:t>
            </w:r>
          </w:p>
        </w:tc>
        <w:tc>
          <w:tcPr>
            <w:tcW w:w="1586" w:type="pct"/>
            <w:vAlign w:val="center"/>
          </w:tcPr>
          <w:p w14:paraId="1873320F"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42F6605D" w14:textId="165439E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FFC05E9"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27BA512"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proofErr w:type="spellStart"/>
            <w:r w:rsidRPr="00C951AE">
              <w:rPr>
                <w:rFonts w:ascii="Arial" w:eastAsia="Times New Roman" w:hAnsi="Arial" w:cs="Arial"/>
                <w:b/>
                <w:bCs/>
                <w:color w:val="000000"/>
                <w:sz w:val="20"/>
                <w:szCs w:val="20"/>
                <w:lang w:eastAsia="ar-SA"/>
              </w:rPr>
              <w:t>Sloty</w:t>
            </w:r>
            <w:proofErr w:type="spellEnd"/>
            <w:r w:rsidRPr="00C951AE">
              <w:rPr>
                <w:rFonts w:ascii="Arial" w:eastAsia="Times New Roman" w:hAnsi="Arial" w:cs="Arial"/>
                <w:b/>
                <w:bCs/>
                <w:color w:val="000000"/>
                <w:sz w:val="20"/>
                <w:szCs w:val="20"/>
                <w:lang w:eastAsia="ar-SA"/>
              </w:rPr>
              <w:t xml:space="preserve"> rozszerzeń</w:t>
            </w:r>
          </w:p>
        </w:tc>
        <w:tc>
          <w:tcPr>
            <w:tcW w:w="1897" w:type="pct"/>
            <w:vAlign w:val="center"/>
          </w:tcPr>
          <w:p w14:paraId="4C786CE5"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Minimum 3 </w:t>
            </w:r>
            <w:proofErr w:type="spellStart"/>
            <w:r w:rsidRPr="00C951AE">
              <w:rPr>
                <w:rFonts w:ascii="Arial" w:eastAsia="Times New Roman" w:hAnsi="Arial" w:cs="Arial"/>
                <w:color w:val="000000"/>
                <w:sz w:val="20"/>
                <w:szCs w:val="20"/>
                <w:lang w:eastAsia="ar-SA"/>
              </w:rPr>
              <w:t>sloty</w:t>
            </w:r>
            <w:proofErr w:type="spellEnd"/>
            <w:r w:rsidRPr="00C951AE">
              <w:rPr>
                <w:rFonts w:ascii="Arial" w:eastAsia="Times New Roman" w:hAnsi="Arial" w:cs="Arial"/>
                <w:color w:val="000000"/>
                <w:sz w:val="20"/>
                <w:szCs w:val="20"/>
                <w:lang w:eastAsia="ar-SA"/>
              </w:rPr>
              <w:t xml:space="preserve"> PCI-Express Generacji 3 w tym minimum jeden slot x16 (prędkość slotu - </w:t>
            </w:r>
            <w:proofErr w:type="spellStart"/>
            <w:r w:rsidRPr="00C951AE">
              <w:rPr>
                <w:rFonts w:ascii="Arial" w:eastAsia="Times New Roman" w:hAnsi="Arial" w:cs="Arial"/>
                <w:color w:val="000000"/>
                <w:sz w:val="20"/>
                <w:szCs w:val="20"/>
                <w:lang w:eastAsia="ar-SA"/>
              </w:rPr>
              <w:t>buswidth</w:t>
            </w:r>
            <w:proofErr w:type="spellEnd"/>
            <w:r w:rsidRPr="00C951AE">
              <w:rPr>
                <w:rFonts w:ascii="Arial" w:eastAsia="Times New Roman" w:hAnsi="Arial" w:cs="Arial"/>
                <w:color w:val="000000"/>
                <w:sz w:val="20"/>
                <w:szCs w:val="20"/>
                <w:lang w:eastAsia="ar-SA"/>
              </w:rPr>
              <w:t xml:space="preserve">) pełnej wysokości. </w:t>
            </w:r>
          </w:p>
        </w:tc>
        <w:tc>
          <w:tcPr>
            <w:tcW w:w="1586" w:type="pct"/>
            <w:vAlign w:val="center"/>
          </w:tcPr>
          <w:p w14:paraId="383EEFB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157B5B32" w14:textId="617F4FA4"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394" w:type="pct"/>
            <w:shd w:val="clear" w:color="auto" w:fill="D9D9D9"/>
            <w:vAlign w:val="center"/>
          </w:tcPr>
          <w:p w14:paraId="00DB9B18"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3D989E4"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Dysk twardy</w:t>
            </w:r>
          </w:p>
          <w:p w14:paraId="4B8B9CB6" w14:textId="77777777" w:rsidR="00923566" w:rsidRPr="00C951AE" w:rsidRDefault="00923566" w:rsidP="00C951AE">
            <w:pPr>
              <w:suppressAutoHyphens/>
              <w:autoSpaceDE w:val="0"/>
              <w:autoSpaceDN w:val="0"/>
              <w:adjustRightInd w:val="0"/>
              <w:spacing w:after="0" w:line="276" w:lineRule="auto"/>
              <w:jc w:val="center"/>
              <w:rPr>
                <w:rFonts w:ascii="Arial" w:eastAsia="Times New Roman" w:hAnsi="Arial" w:cs="Arial"/>
                <w:b/>
                <w:color w:val="000000"/>
                <w:sz w:val="20"/>
                <w:szCs w:val="20"/>
                <w:lang w:eastAsia="ar-SA"/>
              </w:rPr>
            </w:pPr>
          </w:p>
        </w:tc>
        <w:tc>
          <w:tcPr>
            <w:tcW w:w="1897" w:type="pct"/>
            <w:vAlign w:val="center"/>
          </w:tcPr>
          <w:p w14:paraId="4607CFE3"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Możliwość zainstalowania do 8 dysków typu Hot </w:t>
            </w:r>
            <w:proofErr w:type="spellStart"/>
            <w:r w:rsidRPr="00C951AE">
              <w:rPr>
                <w:rFonts w:ascii="Arial" w:eastAsia="Times New Roman" w:hAnsi="Arial" w:cs="Arial"/>
                <w:color w:val="000000"/>
                <w:sz w:val="20"/>
                <w:szCs w:val="20"/>
                <w:lang w:eastAsia="ar-SA"/>
              </w:rPr>
              <w:t>Swap</w:t>
            </w:r>
            <w:proofErr w:type="spellEnd"/>
            <w:r w:rsidRPr="00C951AE">
              <w:rPr>
                <w:rFonts w:ascii="Arial" w:eastAsia="Times New Roman" w:hAnsi="Arial" w:cs="Arial"/>
                <w:color w:val="000000"/>
                <w:sz w:val="20"/>
                <w:szCs w:val="20"/>
                <w:lang w:eastAsia="ar-SA"/>
              </w:rPr>
              <w:t>, SAS/SATA/SSD, 2,5”,</w:t>
            </w:r>
          </w:p>
          <w:p w14:paraId="34BF02E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Zainstalowane min.: </w:t>
            </w:r>
          </w:p>
          <w:p w14:paraId="1EDFC7D7" w14:textId="77777777" w:rsidR="00923566" w:rsidRPr="00C951AE"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2 dyski min. 300GB 10k SAS,</w:t>
            </w:r>
          </w:p>
          <w:p w14:paraId="0A024E1D" w14:textId="77777777" w:rsidR="00923566" w:rsidRPr="00C951AE"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4 dyski min. 4TB 7200 </w:t>
            </w:r>
            <w:proofErr w:type="spellStart"/>
            <w:r w:rsidRPr="00C951AE">
              <w:rPr>
                <w:rFonts w:ascii="Arial" w:eastAsia="Times New Roman" w:hAnsi="Arial" w:cs="Arial"/>
                <w:color w:val="000000"/>
                <w:sz w:val="20"/>
                <w:szCs w:val="20"/>
                <w:lang w:eastAsia="ar-SA"/>
              </w:rPr>
              <w:t>obr</w:t>
            </w:r>
            <w:proofErr w:type="spellEnd"/>
            <w:r w:rsidRPr="00C951AE">
              <w:rPr>
                <w:rFonts w:ascii="Arial" w:eastAsia="Times New Roman" w:hAnsi="Arial" w:cs="Arial"/>
                <w:color w:val="000000"/>
                <w:sz w:val="20"/>
                <w:szCs w:val="20"/>
                <w:lang w:eastAsia="ar-SA"/>
              </w:rPr>
              <w:t>.</w:t>
            </w:r>
          </w:p>
        </w:tc>
        <w:tc>
          <w:tcPr>
            <w:tcW w:w="1586" w:type="pct"/>
            <w:vAlign w:val="center"/>
          </w:tcPr>
          <w:p w14:paraId="6C1F32B3"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01401D4D" w14:textId="03E8DAFE"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8664A88"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746142E"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C951AE">
              <w:rPr>
                <w:rFonts w:ascii="Arial" w:eastAsia="Times New Roman" w:hAnsi="Arial" w:cs="Arial"/>
                <w:b/>
                <w:bCs/>
                <w:color w:val="000000"/>
                <w:sz w:val="20"/>
                <w:szCs w:val="20"/>
                <w:lang w:eastAsia="ar-SA"/>
              </w:rPr>
              <w:t>Kartypamięci</w:t>
            </w:r>
            <w:proofErr w:type="spellEnd"/>
          </w:p>
        </w:tc>
        <w:tc>
          <w:tcPr>
            <w:tcW w:w="1897" w:type="pct"/>
            <w:vAlign w:val="center"/>
          </w:tcPr>
          <w:p w14:paraId="6680FB34"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 1 gniazdo na karty SD,</w:t>
            </w:r>
          </w:p>
          <w:p w14:paraId="7D31F991"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zainstalowana kart pamięci min. 32GB (dedykowana do proponowanego serwera).</w:t>
            </w:r>
          </w:p>
        </w:tc>
        <w:tc>
          <w:tcPr>
            <w:tcW w:w="1586" w:type="pct"/>
            <w:vAlign w:val="center"/>
          </w:tcPr>
          <w:p w14:paraId="1725ED5C"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16D3D558" w14:textId="250FA6E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13B0BC90"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7E3E8C8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Napęd optyczny</w:t>
            </w:r>
          </w:p>
        </w:tc>
        <w:tc>
          <w:tcPr>
            <w:tcW w:w="1897" w:type="pct"/>
            <w:vAlign w:val="center"/>
          </w:tcPr>
          <w:p w14:paraId="40A1B61A"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Zainstalowany wewnętrzny napęd DVD-RW.</w:t>
            </w:r>
          </w:p>
        </w:tc>
        <w:tc>
          <w:tcPr>
            <w:tcW w:w="1586" w:type="pct"/>
            <w:vAlign w:val="center"/>
          </w:tcPr>
          <w:p w14:paraId="6482ECDE"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0C47B982" w14:textId="0DC5F1A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394" w:type="pct"/>
            <w:shd w:val="clear" w:color="auto" w:fill="D9D9D9"/>
            <w:vAlign w:val="center"/>
          </w:tcPr>
          <w:p w14:paraId="57AC58E6"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09DB57C9"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Interfejsy sieciowe</w:t>
            </w:r>
          </w:p>
        </w:tc>
        <w:tc>
          <w:tcPr>
            <w:tcW w:w="1897" w:type="pct"/>
            <w:vAlign w:val="center"/>
          </w:tcPr>
          <w:p w14:paraId="3EC36088"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Minimum 2 wbudowane porty Ethernet 10/100/1000 </w:t>
            </w:r>
            <w:proofErr w:type="spellStart"/>
            <w:r w:rsidRPr="00C951AE">
              <w:rPr>
                <w:rFonts w:ascii="Arial" w:eastAsia="Times New Roman" w:hAnsi="Arial" w:cs="Arial"/>
                <w:color w:val="000000"/>
                <w:sz w:val="20"/>
                <w:szCs w:val="20"/>
                <w:lang w:eastAsia="ar-SA"/>
              </w:rPr>
              <w:t>Mb</w:t>
            </w:r>
            <w:proofErr w:type="spellEnd"/>
            <w:r w:rsidRPr="00C951AE">
              <w:rPr>
                <w:rFonts w:ascii="Arial" w:eastAsia="Times New Roman" w:hAnsi="Arial" w:cs="Arial"/>
                <w:color w:val="000000"/>
                <w:sz w:val="20"/>
                <w:szCs w:val="20"/>
                <w:lang w:eastAsia="ar-SA"/>
              </w:rPr>
              <w:t>/s z funkcją Wake-On-LAN, RJ45,</w:t>
            </w:r>
          </w:p>
          <w:p w14:paraId="685B292E"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 2 porty FC 10G.</w:t>
            </w:r>
          </w:p>
        </w:tc>
        <w:tc>
          <w:tcPr>
            <w:tcW w:w="1586" w:type="pct"/>
            <w:vAlign w:val="center"/>
          </w:tcPr>
          <w:p w14:paraId="7DD3F71E"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FD50EEC" w14:textId="47BC323C"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6A4640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5B9D418B"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Karta graficzna</w:t>
            </w:r>
          </w:p>
        </w:tc>
        <w:tc>
          <w:tcPr>
            <w:tcW w:w="1897" w:type="pct"/>
            <w:vAlign w:val="center"/>
          </w:tcPr>
          <w:p w14:paraId="3AE860C4"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Zintegrowana karta graficzna min. 1024x768, 32 bit.</w:t>
            </w:r>
          </w:p>
        </w:tc>
        <w:tc>
          <w:tcPr>
            <w:tcW w:w="1586" w:type="pct"/>
            <w:vAlign w:val="center"/>
          </w:tcPr>
          <w:p w14:paraId="19DFF6D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50E9EFCA" w14:textId="400DAE83"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BAA7E2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46B57E59"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Porty</w:t>
            </w:r>
          </w:p>
        </w:tc>
        <w:tc>
          <w:tcPr>
            <w:tcW w:w="1897" w:type="pct"/>
            <w:vAlign w:val="center"/>
          </w:tcPr>
          <w:p w14:paraId="3BBCE550"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5 x USB 3.0 (w tym dwa wewnętrzne),</w:t>
            </w:r>
          </w:p>
          <w:p w14:paraId="58B604C1"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1x USB 2.0,</w:t>
            </w:r>
          </w:p>
          <w:p w14:paraId="59E14005"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2x VGA (1 port VGA dostępny z </w:t>
            </w:r>
            <w:r w:rsidRPr="00C951AE">
              <w:rPr>
                <w:rFonts w:ascii="Arial" w:eastAsia="Times New Roman" w:hAnsi="Arial" w:cs="Arial"/>
                <w:color w:val="000000"/>
                <w:sz w:val="20"/>
                <w:szCs w:val="20"/>
                <w:lang w:eastAsia="ar-SA"/>
              </w:rPr>
              <w:lastRenderedPageBreak/>
              <w:t>przodu serwera),</w:t>
            </w:r>
          </w:p>
          <w:p w14:paraId="3161ECD7"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C951AE">
              <w:rPr>
                <w:rFonts w:ascii="Arial" w:eastAsia="Times New Roman" w:hAnsi="Arial" w:cs="Arial"/>
                <w:color w:val="000000"/>
                <w:sz w:val="20"/>
                <w:szCs w:val="20"/>
                <w:lang w:eastAsia="ar-SA"/>
              </w:rPr>
              <w:t>Wewnetrzny</w:t>
            </w:r>
            <w:proofErr w:type="spellEnd"/>
            <w:r w:rsidRPr="00C951AE">
              <w:rPr>
                <w:rFonts w:ascii="Arial" w:eastAsia="Times New Roman" w:hAnsi="Arial" w:cs="Arial"/>
                <w:color w:val="000000"/>
                <w:sz w:val="20"/>
                <w:szCs w:val="20"/>
                <w:lang w:eastAsia="ar-SA"/>
              </w:rPr>
              <w:t xml:space="preserve"> slot na kartę SD lub port </w:t>
            </w:r>
            <w:proofErr w:type="spellStart"/>
            <w:r w:rsidRPr="00C951AE">
              <w:rPr>
                <w:rFonts w:ascii="Arial" w:eastAsia="Times New Roman" w:hAnsi="Arial" w:cs="Arial"/>
                <w:color w:val="000000"/>
                <w:sz w:val="20"/>
                <w:szCs w:val="20"/>
                <w:lang w:eastAsia="ar-SA"/>
              </w:rPr>
              <w:t>uSSD</w:t>
            </w:r>
            <w:proofErr w:type="spellEnd"/>
            <w:r w:rsidRPr="00C951AE">
              <w:rPr>
                <w:rFonts w:ascii="Arial" w:eastAsia="Times New Roman" w:hAnsi="Arial" w:cs="Arial"/>
                <w:color w:val="000000"/>
                <w:sz w:val="20"/>
                <w:szCs w:val="20"/>
                <w:lang w:eastAsia="ar-SA"/>
              </w:rPr>
              <w:t>.</w:t>
            </w:r>
          </w:p>
          <w:p w14:paraId="14C7B29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Możliwość rozbudowy o:</w:t>
            </w:r>
          </w:p>
          <w:p w14:paraId="4C1B5DCA" w14:textId="77777777" w:rsidR="00923566" w:rsidRPr="00C951AE" w:rsidRDefault="00923566" w:rsidP="00923566">
            <w:pPr>
              <w:numPr>
                <w:ilvl w:val="0"/>
                <w:numId w:val="5"/>
              </w:numPr>
              <w:suppressAutoHyphens/>
              <w:spacing w:after="0" w:line="276" w:lineRule="auto"/>
              <w:ind w:left="554"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port szeregowy, </w:t>
            </w:r>
          </w:p>
        </w:tc>
        <w:tc>
          <w:tcPr>
            <w:tcW w:w="1586" w:type="pct"/>
            <w:vAlign w:val="center"/>
          </w:tcPr>
          <w:p w14:paraId="67EC9C99"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64CECC93" w14:textId="7B407E9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39A0F75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6F3CBD9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Zasilacz</w:t>
            </w:r>
          </w:p>
        </w:tc>
        <w:tc>
          <w:tcPr>
            <w:tcW w:w="1897" w:type="pct"/>
            <w:vAlign w:val="center"/>
          </w:tcPr>
          <w:p w14:paraId="0841F132"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Minimum 1 szt., typ Hot-plug.</w:t>
            </w:r>
          </w:p>
        </w:tc>
        <w:tc>
          <w:tcPr>
            <w:tcW w:w="1586" w:type="pct"/>
            <w:vAlign w:val="center"/>
          </w:tcPr>
          <w:p w14:paraId="744514A2"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3314917" w14:textId="19358A75"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6C8B1331"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E6C3F4E"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Chłodzenie</w:t>
            </w:r>
          </w:p>
        </w:tc>
        <w:tc>
          <w:tcPr>
            <w:tcW w:w="1897" w:type="pct"/>
            <w:vAlign w:val="center"/>
          </w:tcPr>
          <w:p w14:paraId="09C55A9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Zestaw wentylatorów redundantnych typu hot-plug.</w:t>
            </w:r>
          </w:p>
        </w:tc>
        <w:tc>
          <w:tcPr>
            <w:tcW w:w="1586" w:type="pct"/>
            <w:vAlign w:val="center"/>
          </w:tcPr>
          <w:p w14:paraId="360D6ADE"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64626B89" w14:textId="3BC9A19D"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44CDE952"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2A7CD34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Zarządzanie i obsługa</w:t>
            </w:r>
          </w:p>
          <w:p w14:paraId="11C1C7CD"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Techniczna</w:t>
            </w:r>
          </w:p>
        </w:tc>
        <w:tc>
          <w:tcPr>
            <w:tcW w:w="1897" w:type="pct"/>
            <w:vAlign w:val="center"/>
          </w:tcPr>
          <w:p w14:paraId="521AACC2"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Możliwość instalacji karty zdalnego zarządzania (konsoli) pozwalającej na: włączenie, wyłączenie i restart serwera, podgląd logów sprzętowych serwera i karty, przejęcie pełnej konsoli tekstowej serwera niezależnie od jego stanu (także podczas startu, restartu OS). Możliwość przejęcia zdalnej konsoli graficznej i podłączania wirtualnych napędów CD/DVD/ISO i FDD. Rozwiązanie sprzętowe, niezależne od systemów operacyjnych, zintegrowane z płytą główną lub jako karta zainstalowana w gnieździe PCI. Wymagana odpowiednia licencja.</w:t>
            </w:r>
          </w:p>
        </w:tc>
        <w:tc>
          <w:tcPr>
            <w:tcW w:w="1586" w:type="pct"/>
            <w:vAlign w:val="center"/>
          </w:tcPr>
          <w:p w14:paraId="4149CB24"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63188A71" w14:textId="47030C61"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shd w:val="clear" w:color="auto" w:fill="D9D9D9"/>
            <w:vAlign w:val="center"/>
          </w:tcPr>
          <w:p w14:paraId="2EC4578A"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vAlign w:val="center"/>
          </w:tcPr>
          <w:p w14:paraId="3D5F0AC5" w14:textId="77777777" w:rsidR="00923566" w:rsidRPr="00C951AE" w:rsidRDefault="00923566" w:rsidP="00C951AE">
            <w:pPr>
              <w:tabs>
                <w:tab w:val="left" w:pos="1560"/>
              </w:tabs>
              <w:suppressAutoHyphens/>
              <w:spacing w:after="0" w:line="276" w:lineRule="auto"/>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 xml:space="preserve">Wsparcie dla Systemów Operacyjnych i Systemów </w:t>
            </w:r>
            <w:proofErr w:type="spellStart"/>
            <w:r w:rsidRPr="00C951AE">
              <w:rPr>
                <w:rFonts w:ascii="Arial" w:eastAsia="Times New Roman" w:hAnsi="Arial" w:cs="Arial"/>
                <w:b/>
                <w:bCs/>
                <w:color w:val="000000"/>
                <w:sz w:val="20"/>
                <w:szCs w:val="20"/>
                <w:lang w:eastAsia="ar-SA"/>
              </w:rPr>
              <w:t>Wirtualizacyjnych</w:t>
            </w:r>
            <w:proofErr w:type="spellEnd"/>
          </w:p>
        </w:tc>
        <w:tc>
          <w:tcPr>
            <w:tcW w:w="1897" w:type="pct"/>
            <w:vAlign w:val="center"/>
          </w:tcPr>
          <w:p w14:paraId="022D05E8"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 xml:space="preserve">Microsoft Windows Server min. w </w:t>
            </w:r>
            <w:proofErr w:type="spellStart"/>
            <w:r w:rsidRPr="00C951AE">
              <w:rPr>
                <w:rFonts w:ascii="Arial" w:eastAsia="Times New Roman" w:hAnsi="Arial" w:cs="Arial"/>
                <w:color w:val="000000"/>
                <w:sz w:val="20"/>
                <w:szCs w:val="20"/>
                <w:lang w:val="en-US" w:eastAsia="ar-SA"/>
              </w:rPr>
              <w:t>wersji</w:t>
            </w:r>
            <w:proofErr w:type="spellEnd"/>
            <w:r w:rsidRPr="00C951AE">
              <w:rPr>
                <w:rFonts w:ascii="Arial" w:eastAsia="Times New Roman" w:hAnsi="Arial" w:cs="Arial"/>
                <w:color w:val="000000"/>
                <w:sz w:val="20"/>
                <w:szCs w:val="20"/>
                <w:lang w:val="en-US" w:eastAsia="ar-SA"/>
              </w:rPr>
              <w:t xml:space="preserve"> 2012,</w:t>
            </w:r>
          </w:p>
          <w:p w14:paraId="14483CB2"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 xml:space="preserve">Microsoft Windows Server min. w </w:t>
            </w:r>
            <w:proofErr w:type="spellStart"/>
            <w:r w:rsidRPr="00C951AE">
              <w:rPr>
                <w:rFonts w:ascii="Arial" w:eastAsia="Times New Roman" w:hAnsi="Arial" w:cs="Arial"/>
                <w:color w:val="000000"/>
                <w:sz w:val="20"/>
                <w:szCs w:val="20"/>
                <w:lang w:val="en-US" w:eastAsia="ar-SA"/>
              </w:rPr>
              <w:t>wersji</w:t>
            </w:r>
            <w:proofErr w:type="spellEnd"/>
            <w:r w:rsidRPr="00C951AE">
              <w:rPr>
                <w:rFonts w:ascii="Arial" w:eastAsia="Times New Roman" w:hAnsi="Arial" w:cs="Arial"/>
                <w:color w:val="000000"/>
                <w:sz w:val="20"/>
                <w:szCs w:val="20"/>
                <w:lang w:val="en-US" w:eastAsia="ar-SA"/>
              </w:rPr>
              <w:t xml:space="preserve"> 2016,</w:t>
            </w:r>
          </w:p>
          <w:p w14:paraId="324D40F9"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C951AE">
              <w:rPr>
                <w:rFonts w:ascii="Arial" w:eastAsia="Times New Roman" w:hAnsi="Arial" w:cs="Arial"/>
                <w:color w:val="000000"/>
                <w:sz w:val="20"/>
                <w:szCs w:val="20"/>
                <w:lang w:eastAsia="ar-SA"/>
              </w:rPr>
              <w:t>HyperV</w:t>
            </w:r>
            <w:proofErr w:type="spellEnd"/>
            <w:r w:rsidRPr="00C951AE">
              <w:rPr>
                <w:rFonts w:ascii="Arial" w:eastAsia="Times New Roman" w:hAnsi="Arial" w:cs="Arial"/>
                <w:color w:val="000000"/>
                <w:sz w:val="20"/>
                <w:szCs w:val="20"/>
                <w:lang w:eastAsia="ar-SA"/>
              </w:rPr>
              <w:t>,</w:t>
            </w:r>
          </w:p>
          <w:p w14:paraId="58C265CD"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proofErr w:type="spellStart"/>
            <w:r w:rsidRPr="00C951AE">
              <w:rPr>
                <w:rFonts w:ascii="Arial" w:eastAsia="Times New Roman" w:hAnsi="Arial" w:cs="Arial"/>
                <w:color w:val="000000"/>
                <w:sz w:val="20"/>
                <w:szCs w:val="20"/>
                <w:lang w:eastAsia="ar-SA"/>
              </w:rPr>
              <w:t>CanonicalUbuntu</w:t>
            </w:r>
            <w:proofErr w:type="spellEnd"/>
            <w:r w:rsidRPr="00C951AE">
              <w:rPr>
                <w:rFonts w:ascii="Arial" w:eastAsia="Times New Roman" w:hAnsi="Arial" w:cs="Arial"/>
                <w:color w:val="000000"/>
                <w:sz w:val="20"/>
                <w:szCs w:val="20"/>
                <w:lang w:eastAsia="ar-SA"/>
              </w:rPr>
              <w:t>,</w:t>
            </w:r>
          </w:p>
          <w:p w14:paraId="34C83F0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Red Hat Enterprise Linux (RHEL),</w:t>
            </w:r>
          </w:p>
          <w:p w14:paraId="01274D1C"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val="en-US" w:eastAsia="ar-SA"/>
              </w:rPr>
            </w:pPr>
            <w:r w:rsidRPr="00C951AE">
              <w:rPr>
                <w:rFonts w:ascii="Arial" w:eastAsia="Times New Roman" w:hAnsi="Arial" w:cs="Arial"/>
                <w:color w:val="000000"/>
                <w:sz w:val="20"/>
                <w:szCs w:val="20"/>
                <w:lang w:val="en-US" w:eastAsia="ar-SA"/>
              </w:rPr>
              <w:t>SUSE Linux Enterprise Server (SLES),</w:t>
            </w:r>
          </w:p>
          <w:p w14:paraId="5BC5E2EB" w14:textId="77777777" w:rsidR="00923566" w:rsidRPr="00C951AE" w:rsidRDefault="00923566" w:rsidP="00923566">
            <w:pPr>
              <w:numPr>
                <w:ilvl w:val="0"/>
                <w:numId w:val="4"/>
              </w:numPr>
              <w:suppressAutoHyphens/>
              <w:spacing w:after="0" w:line="276" w:lineRule="auto"/>
              <w:ind w:left="209" w:hanging="209"/>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Vmware,</w:t>
            </w:r>
          </w:p>
          <w:p w14:paraId="519F309B" w14:textId="77777777" w:rsidR="00923566" w:rsidRPr="00C951AE" w:rsidRDefault="00923566" w:rsidP="00923566">
            <w:pPr>
              <w:numPr>
                <w:ilvl w:val="0"/>
                <w:numId w:val="4"/>
              </w:numPr>
              <w:suppressAutoHyphens/>
              <w:spacing w:after="0" w:line="276" w:lineRule="auto"/>
              <w:ind w:left="209" w:hanging="209"/>
              <w:contextualSpacing/>
              <w:rPr>
                <w:rFonts w:ascii="Arial" w:eastAsia="Calibri" w:hAnsi="Arial" w:cs="Arial"/>
                <w:sz w:val="20"/>
                <w:szCs w:val="20"/>
                <w:lang w:val="en-US" w:eastAsia="ar-SA"/>
              </w:rPr>
            </w:pPr>
            <w:proofErr w:type="spellStart"/>
            <w:r w:rsidRPr="00C951AE">
              <w:rPr>
                <w:rFonts w:ascii="Arial" w:eastAsia="Times New Roman" w:hAnsi="Arial" w:cs="Arial"/>
                <w:color w:val="000000"/>
                <w:sz w:val="20"/>
                <w:szCs w:val="20"/>
                <w:lang w:eastAsia="ar-SA"/>
              </w:rPr>
              <w:t>CitrixXenServer</w:t>
            </w:r>
            <w:proofErr w:type="spellEnd"/>
            <w:r w:rsidRPr="00C951AE">
              <w:rPr>
                <w:rFonts w:ascii="Arial" w:eastAsia="Times New Roman" w:hAnsi="Arial" w:cs="Arial"/>
                <w:color w:val="000000"/>
                <w:sz w:val="20"/>
                <w:szCs w:val="20"/>
                <w:lang w:eastAsia="ar-SA"/>
              </w:rPr>
              <w:t>.</w:t>
            </w:r>
          </w:p>
        </w:tc>
        <w:tc>
          <w:tcPr>
            <w:tcW w:w="1586" w:type="pct"/>
            <w:vAlign w:val="center"/>
          </w:tcPr>
          <w:p w14:paraId="5AFEB915"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val="en-US" w:eastAsia="ar-SA"/>
              </w:rPr>
            </w:pPr>
          </w:p>
        </w:tc>
      </w:tr>
      <w:tr w:rsidR="00923566" w:rsidRPr="00C951AE" w14:paraId="390A26B8" w14:textId="790F3E48"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3F83EC9D"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43191B87" w14:textId="77777777" w:rsidR="00923566" w:rsidRPr="00C951AE" w:rsidRDefault="00923566" w:rsidP="00C951AE">
            <w:pPr>
              <w:tabs>
                <w:tab w:val="left" w:pos="1560"/>
              </w:tabs>
              <w:suppressAutoHyphens/>
              <w:spacing w:after="0" w:line="276" w:lineRule="auto"/>
              <w:jc w:val="center"/>
              <w:rPr>
                <w:rFonts w:ascii="Arial" w:eastAsia="Times New Roman" w:hAnsi="Arial" w:cs="Arial"/>
                <w:b/>
                <w:color w:val="000000"/>
                <w:sz w:val="20"/>
                <w:szCs w:val="20"/>
                <w:lang w:eastAsia="ar-SA"/>
              </w:rPr>
            </w:pPr>
            <w:proofErr w:type="spellStart"/>
            <w:r w:rsidRPr="00C951AE">
              <w:rPr>
                <w:rFonts w:ascii="Arial" w:eastAsia="Times New Roman" w:hAnsi="Arial" w:cs="Arial"/>
                <w:b/>
                <w:bCs/>
                <w:color w:val="000000"/>
                <w:sz w:val="20"/>
                <w:szCs w:val="20"/>
                <w:lang w:eastAsia="ar-SA"/>
              </w:rPr>
              <w:t>Support</w:t>
            </w:r>
            <w:proofErr w:type="spellEnd"/>
          </w:p>
        </w:tc>
        <w:tc>
          <w:tcPr>
            <w:tcW w:w="1897" w:type="pct"/>
            <w:tcBorders>
              <w:top w:val="single" w:sz="4" w:space="0" w:color="auto"/>
              <w:left w:val="single" w:sz="4" w:space="0" w:color="auto"/>
              <w:bottom w:val="single" w:sz="4" w:space="0" w:color="auto"/>
              <w:right w:val="single" w:sz="4" w:space="0" w:color="auto"/>
            </w:tcBorders>
            <w:vAlign w:val="center"/>
          </w:tcPr>
          <w:p w14:paraId="3541D160" w14:textId="77777777" w:rsidR="00923566" w:rsidRPr="00C951AE" w:rsidRDefault="00923566" w:rsidP="00923566">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color w:val="000000"/>
                <w:sz w:val="20"/>
                <w:szCs w:val="20"/>
                <w:lang w:eastAsia="ar-SA"/>
              </w:rPr>
              <w:t>5 lat z czasem reakcji NBD 9x5 z możliwością pozostawienia uszkodzonych dysków u Zamawiającego</w:t>
            </w:r>
          </w:p>
        </w:tc>
        <w:tc>
          <w:tcPr>
            <w:tcW w:w="1586" w:type="pct"/>
            <w:tcBorders>
              <w:top w:val="single" w:sz="4" w:space="0" w:color="auto"/>
              <w:left w:val="single" w:sz="4" w:space="0" w:color="auto"/>
              <w:bottom w:val="single" w:sz="4" w:space="0" w:color="auto"/>
              <w:right w:val="single" w:sz="4" w:space="0" w:color="auto"/>
            </w:tcBorders>
            <w:vAlign w:val="center"/>
          </w:tcPr>
          <w:p w14:paraId="58D54053" w14:textId="77777777" w:rsidR="00923566" w:rsidRPr="00C951AE" w:rsidRDefault="00923566" w:rsidP="00923566">
            <w:pPr>
              <w:suppressAutoHyphens/>
              <w:spacing w:after="0" w:line="276" w:lineRule="auto"/>
              <w:rPr>
                <w:rFonts w:ascii="Arial" w:eastAsia="Times New Roman" w:hAnsi="Arial" w:cs="Arial"/>
                <w:color w:val="000000"/>
                <w:sz w:val="20"/>
                <w:szCs w:val="20"/>
                <w:lang w:eastAsia="ar-SA"/>
              </w:rPr>
            </w:pPr>
          </w:p>
        </w:tc>
      </w:tr>
      <w:tr w:rsidR="00923566" w:rsidRPr="00C951AE" w14:paraId="4F08D9FD" w14:textId="081186D9" w:rsidTr="009235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394" w:type="pct"/>
            <w:tcBorders>
              <w:top w:val="single" w:sz="4" w:space="0" w:color="auto"/>
              <w:left w:val="single" w:sz="4" w:space="0" w:color="auto"/>
              <w:bottom w:val="single" w:sz="4" w:space="0" w:color="auto"/>
              <w:right w:val="single" w:sz="4" w:space="0" w:color="auto"/>
            </w:tcBorders>
            <w:shd w:val="clear" w:color="auto" w:fill="D9D9D9"/>
            <w:vAlign w:val="center"/>
          </w:tcPr>
          <w:p w14:paraId="557C2853" w14:textId="77777777" w:rsidR="00923566" w:rsidRPr="00C951AE" w:rsidRDefault="00923566" w:rsidP="00923566">
            <w:pPr>
              <w:numPr>
                <w:ilvl w:val="0"/>
                <w:numId w:val="78"/>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1123" w:type="pct"/>
            <w:tcBorders>
              <w:top w:val="single" w:sz="4" w:space="0" w:color="auto"/>
              <w:left w:val="single" w:sz="4" w:space="0" w:color="auto"/>
              <w:bottom w:val="single" w:sz="4" w:space="0" w:color="auto"/>
              <w:right w:val="single" w:sz="4" w:space="0" w:color="auto"/>
            </w:tcBorders>
            <w:vAlign w:val="center"/>
          </w:tcPr>
          <w:p w14:paraId="1723DCEF" w14:textId="77777777" w:rsidR="00923566" w:rsidRPr="00C951AE" w:rsidRDefault="00923566" w:rsidP="00C951AE">
            <w:pPr>
              <w:tabs>
                <w:tab w:val="left" w:pos="1560"/>
              </w:tabs>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bCs/>
                <w:color w:val="000000"/>
                <w:sz w:val="20"/>
                <w:szCs w:val="20"/>
                <w:lang w:eastAsia="ar-SA"/>
              </w:rPr>
              <w:t>System Operacyjny</w:t>
            </w:r>
          </w:p>
        </w:tc>
        <w:tc>
          <w:tcPr>
            <w:tcW w:w="1897" w:type="pct"/>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right w:val="nil"/>
              </w:tblBorders>
              <w:tblLayout w:type="fixed"/>
              <w:tblCellMar>
                <w:left w:w="70" w:type="dxa"/>
                <w:right w:w="70" w:type="dxa"/>
              </w:tblCellMar>
              <w:tblLook w:val="0000" w:firstRow="0" w:lastRow="0" w:firstColumn="0" w:lastColumn="0" w:noHBand="0" w:noVBand="0"/>
            </w:tblPr>
            <w:tblGrid>
              <w:gridCol w:w="3860"/>
            </w:tblGrid>
            <w:tr w:rsidR="00923566" w:rsidRPr="00C951AE" w14:paraId="1DA4C304" w14:textId="77777777" w:rsidTr="00923566">
              <w:tc>
                <w:tcPr>
                  <w:tcW w:w="3860" w:type="dxa"/>
                  <w:vAlign w:val="bottom"/>
                </w:tcPr>
                <w:p w14:paraId="55DF7C10"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wykorzystania 320 logicznych procesorów oraz </w:t>
                  </w:r>
                  <w:r w:rsidRPr="00C951AE">
                    <w:rPr>
                      <w:rFonts w:ascii="Arial" w:eastAsia="Times New Roman" w:hAnsi="Arial" w:cs="Arial"/>
                      <w:color w:val="000000"/>
                      <w:sz w:val="20"/>
                      <w:szCs w:val="20"/>
                      <w:lang w:eastAsia="ar-SA"/>
                    </w:rPr>
                    <w:lastRenderedPageBreak/>
                    <w:t>4 TB pamięci RAM  w środowisku fizycznym,</w:t>
                  </w:r>
                </w:p>
                <w:p w14:paraId="79A75756"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wykorzystywania 64 procesorów wirtualnych oraz 1TB pamięci RAM i dysku o pojemności 64TB przez każdy wirtualny serwerowy system operacyjny,</w:t>
                  </w:r>
                </w:p>
                <w:p w14:paraId="23CE832B"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budowania klastrów składających się z 64 węzłów, z możliwością uruchamiania do 8000 maszyn wirtualnych,</w:t>
                  </w:r>
                </w:p>
                <w:p w14:paraId="448AC517" w14:textId="1219066E"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migracji maszyn wirtualnych bez zatrzymywania ich pracy między fizycznymi serwerami z uruchomionym mechanizmem wirtualizacji(</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przez</w:t>
                  </w:r>
                  <w:r w:rsidR="001B374D">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sieć Ethernet, bez konieczności stosowania dodatkowych mechanizmów współdzielenia pamięci,</w:t>
                  </w:r>
                </w:p>
                <w:p w14:paraId="1AB7CD3D"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wsparcie (na umożliwiającym </w:t>
                  </w:r>
                  <w:proofErr w:type="spellStart"/>
                  <w:r w:rsidRPr="00C951AE">
                    <w:rPr>
                      <w:rFonts w:ascii="Arial" w:eastAsia="Times New Roman" w:hAnsi="Arial" w:cs="Arial"/>
                      <w:color w:val="000000"/>
                      <w:sz w:val="20"/>
                      <w:szCs w:val="20"/>
                      <w:lang w:eastAsia="ar-SA"/>
                    </w:rPr>
                    <w:t>tosprzęcie</w:t>
                  </w:r>
                  <w:proofErr w:type="spellEnd"/>
                  <w:r w:rsidRPr="00C951AE">
                    <w:rPr>
                      <w:rFonts w:ascii="Arial" w:eastAsia="Times New Roman" w:hAnsi="Arial" w:cs="Arial"/>
                      <w:color w:val="000000"/>
                      <w:sz w:val="20"/>
                      <w:szCs w:val="20"/>
                      <w:lang w:eastAsia="ar-SA"/>
                    </w:rPr>
                    <w:t>) dodawania i wymiany pamięci RAM bez przerywania pracy,</w:t>
                  </w:r>
                </w:p>
                <w:p w14:paraId="18495463"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wsparcie (na umożliwiającym to sprzęcie) dodawania i wymiany procesorów bez przerywania pracy,</w:t>
                  </w:r>
                </w:p>
                <w:p w14:paraId="5037086B" w14:textId="71893195"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automatyczną weryfikację cyfrowych sygnatur sterowników w celu sprawdzenia,</w:t>
                  </w:r>
                  <w:r w:rsidR="001B374D">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czy sterownik przeszedł testy jakości przeprowadzone przez producenta systemu</w:t>
                  </w:r>
                  <w:r w:rsidR="001B374D">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operacyjnego,</w:t>
                  </w:r>
                </w:p>
                <w:p w14:paraId="6A4AE263"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dynamicznego obniżania </w:t>
                  </w:r>
                  <w:r w:rsidRPr="00C951AE">
                    <w:rPr>
                      <w:rFonts w:ascii="Arial" w:eastAsia="Times New Roman" w:hAnsi="Arial" w:cs="Arial"/>
                      <w:color w:val="000000"/>
                      <w:sz w:val="20"/>
                      <w:szCs w:val="20"/>
                      <w:lang w:eastAsia="ar-SA"/>
                    </w:rPr>
                    <w:lastRenderedPageBreak/>
                    <w:t xml:space="preserve">poboru energii przez rdzenie procesorów niewykorzystywane w bieżącej pracy. Mechanizm ten uwzględnia specyfikę procesorów wyposażonych w mechanizmy </w:t>
                  </w:r>
                  <w:proofErr w:type="spellStart"/>
                  <w:r w:rsidRPr="00C951AE">
                    <w:rPr>
                      <w:rFonts w:ascii="Arial" w:eastAsia="Times New Roman" w:hAnsi="Arial" w:cs="Arial"/>
                      <w:color w:val="000000"/>
                      <w:sz w:val="20"/>
                      <w:szCs w:val="20"/>
                      <w:lang w:eastAsia="ar-SA"/>
                    </w:rPr>
                    <w:t>Hyper-Threading</w:t>
                  </w:r>
                  <w:proofErr w:type="spellEnd"/>
                  <w:r w:rsidRPr="00C951AE">
                    <w:rPr>
                      <w:rFonts w:ascii="Arial" w:eastAsia="Times New Roman" w:hAnsi="Arial" w:cs="Arial"/>
                      <w:color w:val="000000"/>
                      <w:sz w:val="20"/>
                      <w:szCs w:val="20"/>
                      <w:lang w:eastAsia="ar-SA"/>
                    </w:rPr>
                    <w:t xml:space="preserve">. </w:t>
                  </w:r>
                </w:p>
                <w:p w14:paraId="55DBD0EC" w14:textId="77777777" w:rsidR="00923566" w:rsidRPr="00C951AE" w:rsidRDefault="00923566" w:rsidP="00923566">
                  <w:pPr>
                    <w:numPr>
                      <w:ilvl w:val="0"/>
                      <w:numId w:val="5"/>
                    </w:numPr>
                    <w:suppressAutoHyphens/>
                    <w:spacing w:after="0" w:line="276" w:lineRule="auto"/>
                    <w:ind w:left="202"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Wbudowane wsparcie instalacji i pracy na wolumenach, które:  </w:t>
                  </w:r>
                </w:p>
                <w:p w14:paraId="6CEAC938" w14:textId="77777777" w:rsidR="00923566" w:rsidRPr="00C951AE" w:rsidRDefault="00923566" w:rsidP="00923566">
                  <w:pPr>
                    <w:numPr>
                      <w:ilvl w:val="0"/>
                      <w:numId w:val="6"/>
                    </w:numPr>
                    <w:suppressAutoHyphens/>
                    <w:spacing w:after="0" w:line="276" w:lineRule="auto"/>
                    <w:ind w:left="486"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pozwalają na zmianę rozmiaru w czasie pracy systemu,</w:t>
                  </w:r>
                </w:p>
                <w:p w14:paraId="0636613C" w14:textId="03B6FC6C" w:rsidR="00923566" w:rsidRPr="00C951AE" w:rsidRDefault="00923566" w:rsidP="00923566">
                  <w:pPr>
                    <w:numPr>
                      <w:ilvl w:val="0"/>
                      <w:numId w:val="6"/>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umożliwiają tworzenie w czasie pracy systemu migawek, dających użytkownikom</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końcowym (lokalnym i sieciowym) prosty wgląd w poprzednie wersje plików i folderów,</w:t>
                  </w:r>
                </w:p>
                <w:p w14:paraId="6F3CDFE2" w14:textId="77777777" w:rsidR="00923566" w:rsidRPr="00C951AE"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umożliwiają kompresję “w locie” dla wybranych plików i/lub folderów,</w:t>
                  </w:r>
                </w:p>
                <w:p w14:paraId="0D65DDEF" w14:textId="77777777" w:rsidR="00923566" w:rsidRPr="00C951AE" w:rsidRDefault="00923566" w:rsidP="00923566">
                  <w:pPr>
                    <w:numPr>
                      <w:ilvl w:val="0"/>
                      <w:numId w:val="6"/>
                    </w:numPr>
                    <w:suppressAutoHyphens/>
                    <w:spacing w:after="0" w:line="276" w:lineRule="auto"/>
                    <w:ind w:left="486" w:right="891"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umożliwiają zdefiniowanie list kontroli dostępu (ACL). </w:t>
                  </w:r>
                </w:p>
                <w:p w14:paraId="17FFE4FB" w14:textId="77777777" w:rsidR="00923566"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wbudowany mechanizm klasyfikowania i indeksowania plików (dokumentów) w oparciu o ich zawartość,</w:t>
                  </w:r>
                </w:p>
                <w:p w14:paraId="06CD03BF" w14:textId="77777777" w:rsidR="007F4E74" w:rsidRPr="00C951AE"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4F002BC7"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wbudowane szyfrowanie dysków przy pomocy mechanizmów posiadających certyfikat FIPS 140-2 lub równoważny wydany przez NIST lub inną agendę rządową zajmującą się bezpieczeństwem informacji,</w:t>
                  </w:r>
                </w:p>
                <w:p w14:paraId="549C4CC8"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uruchamianie aplikacji internetowych wykorzystujących </w:t>
                  </w:r>
                  <w:r w:rsidRPr="00C951AE">
                    <w:rPr>
                      <w:rFonts w:ascii="Arial" w:eastAsia="Times New Roman" w:hAnsi="Arial" w:cs="Arial"/>
                      <w:color w:val="000000"/>
                      <w:sz w:val="20"/>
                      <w:szCs w:val="20"/>
                      <w:lang w:eastAsia="ar-SA"/>
                    </w:rPr>
                    <w:lastRenderedPageBreak/>
                    <w:t>technologię ASP.NET,</w:t>
                  </w:r>
                </w:p>
                <w:p w14:paraId="0B3A662F"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dystrybucji ruchu sieciowego HTTP pomiędzy kilka serwerów,</w:t>
                  </w:r>
                </w:p>
                <w:p w14:paraId="5A6EBE2A"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wbudowaną zaporę internetowa (firewall) z obsługą definiowanych reguł dla ochrony połączeń internetowych i intranetowych,</w:t>
                  </w:r>
                </w:p>
                <w:p w14:paraId="658227B9"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Graficzny interfejs użytkownika,</w:t>
                  </w:r>
                </w:p>
                <w:p w14:paraId="4D3AD593"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Zlokalizowane w języku polskim, następujące elementy: menu, internetowa, pomoc, komunikaty systemowe,</w:t>
                  </w:r>
                </w:p>
                <w:p w14:paraId="65203B6C"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wsparcie dla większości powszechnie używanych urządzeń peryferyjnych (drukarek, urządzeń sieciowych, standardów USB, </w:t>
                  </w:r>
                  <w:proofErr w:type="spellStart"/>
                  <w:r w:rsidRPr="00C951AE">
                    <w:rPr>
                      <w:rFonts w:ascii="Arial" w:eastAsia="Times New Roman" w:hAnsi="Arial" w:cs="Arial"/>
                      <w:color w:val="000000"/>
                      <w:sz w:val="20"/>
                      <w:szCs w:val="20"/>
                      <w:lang w:eastAsia="ar-SA"/>
                    </w:rPr>
                    <w:t>Plug&amp;Play</w:t>
                  </w:r>
                  <w:proofErr w:type="spellEnd"/>
                  <w:r w:rsidRPr="00C951AE">
                    <w:rPr>
                      <w:rFonts w:ascii="Arial" w:eastAsia="Times New Roman" w:hAnsi="Arial" w:cs="Arial"/>
                      <w:color w:val="000000"/>
                      <w:sz w:val="20"/>
                      <w:szCs w:val="20"/>
                      <w:lang w:eastAsia="ar-SA"/>
                    </w:rPr>
                    <w:t>),</w:t>
                  </w:r>
                </w:p>
                <w:p w14:paraId="209481F7"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zdalnej konfiguracji, administrowania oraz aktualizowania systemu,</w:t>
                  </w:r>
                </w:p>
                <w:p w14:paraId="7C4AB180" w14:textId="1DFE5FE0"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Dostępność bezpłatnych narzędzi producenta systemu umożliwiających</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badanie i wdrażanie zdefiniowanego zestawu polityk bezpieczeństwa,</w:t>
                  </w:r>
                </w:p>
                <w:p w14:paraId="5888745C" w14:textId="77777777"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Pochodzący od producenta systemu serwis zarządzania polityką konsumpcji informacji w dokumentach (Digital </w:t>
                  </w:r>
                  <w:proofErr w:type="spellStart"/>
                  <w:r w:rsidRPr="00C951AE">
                    <w:rPr>
                      <w:rFonts w:ascii="Arial" w:eastAsia="Times New Roman" w:hAnsi="Arial" w:cs="Arial"/>
                      <w:color w:val="000000"/>
                      <w:sz w:val="20"/>
                      <w:szCs w:val="20"/>
                      <w:lang w:eastAsia="ar-SA"/>
                    </w:rPr>
                    <w:t>Rights</w:t>
                  </w:r>
                  <w:proofErr w:type="spellEnd"/>
                  <w:r w:rsidRPr="00C951AE">
                    <w:rPr>
                      <w:rFonts w:ascii="Arial" w:eastAsia="Times New Roman" w:hAnsi="Arial" w:cs="Arial"/>
                      <w:color w:val="000000"/>
                      <w:sz w:val="20"/>
                      <w:szCs w:val="20"/>
                      <w:lang w:eastAsia="ar-SA"/>
                    </w:rPr>
                    <w:t xml:space="preserve"> Management),</w:t>
                  </w:r>
                </w:p>
                <w:p w14:paraId="05E4C6D1" w14:textId="42B0E765" w:rsidR="00923566" w:rsidRPr="00C951AE" w:rsidRDefault="00923566" w:rsidP="00923566">
                  <w:pPr>
                    <w:numPr>
                      <w:ilvl w:val="0"/>
                      <w:numId w:val="7"/>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implementacji następujących funkcjonalności bez potrzeby instalowania dodatkowych produktów (oprogramowania) innych producentów</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wymagających dodatkowych </w:t>
                  </w:r>
                  <w:r w:rsidRPr="00C951AE">
                    <w:rPr>
                      <w:rFonts w:ascii="Arial" w:eastAsia="Times New Roman" w:hAnsi="Arial" w:cs="Arial"/>
                      <w:color w:val="000000"/>
                      <w:sz w:val="20"/>
                      <w:szCs w:val="20"/>
                      <w:lang w:eastAsia="ar-SA"/>
                    </w:rPr>
                    <w:lastRenderedPageBreak/>
                    <w:t xml:space="preserve">licencji: </w:t>
                  </w:r>
                </w:p>
                <w:p w14:paraId="34ABE7CA" w14:textId="77777777" w:rsidR="00923566" w:rsidRPr="00C951AE"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Podstawowe usługi sieciowe: DHCP oraz DNS wspierający DNSSEC, </w:t>
                  </w:r>
                </w:p>
                <w:p w14:paraId="41E7FC23" w14:textId="77777777" w:rsidR="00923566" w:rsidRPr="00C951AE" w:rsidRDefault="00923566" w:rsidP="00923566">
                  <w:pPr>
                    <w:numPr>
                      <w:ilvl w:val="0"/>
                      <w:numId w:val="8"/>
                    </w:numPr>
                    <w:tabs>
                      <w:tab w:val="left" w:pos="60"/>
                    </w:tabs>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14:paraId="7BC096B0" w14:textId="77777777" w:rsidR="00923566" w:rsidRPr="00C951AE"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Podłączenie SSO do domeny w trybie offline – bez dostępnego połączenia sieciowego z domeną,</w:t>
                  </w:r>
                </w:p>
                <w:p w14:paraId="2661E52F" w14:textId="77777777" w:rsidR="00923566" w:rsidRPr="00C951AE" w:rsidRDefault="00923566" w:rsidP="00923566">
                  <w:pPr>
                    <w:numPr>
                      <w:ilvl w:val="0"/>
                      <w:numId w:val="9"/>
                    </w:numPr>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Ustanawianie praw dostępu do zasobów domeny na bazie sposobu logowania</w:t>
                  </w:r>
                </w:p>
                <w:p w14:paraId="14A210AC" w14:textId="77777777" w:rsidR="00923566" w:rsidRPr="00C951AE"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 użytkownika – na przykład typu certyfikatu użytego do logowania,</w:t>
                  </w:r>
                </w:p>
                <w:p w14:paraId="28664CBC" w14:textId="77777777" w:rsidR="00923566" w:rsidRPr="00C951AE"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Odzyskiwanie przypadkowo skasowanych obiektów usługi katalogowej z mechanizmu kosza,</w:t>
                  </w:r>
                </w:p>
                <w:p w14:paraId="779A8F40" w14:textId="77777777" w:rsidR="00923566" w:rsidRPr="00C951AE"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Zdalna dystrybucja oprogramowania na stacje robocze,</w:t>
                  </w:r>
                </w:p>
                <w:p w14:paraId="7F768AF9" w14:textId="77777777" w:rsidR="00923566" w:rsidRPr="00C951AE" w:rsidRDefault="00923566" w:rsidP="00923566">
                  <w:pPr>
                    <w:numPr>
                      <w:ilvl w:val="0"/>
                      <w:numId w:val="9"/>
                    </w:numPr>
                    <w:tabs>
                      <w:tab w:val="left" w:pos="360"/>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Praca zdalna na serwerze z wykorzystaniem terminala (cienkiego klienta) lub</w:t>
                  </w:r>
                </w:p>
                <w:p w14:paraId="01BE7510" w14:textId="77777777" w:rsidR="00923566" w:rsidRPr="00C951AE" w:rsidRDefault="00923566" w:rsidP="00923566">
                  <w:pPr>
                    <w:tabs>
                      <w:tab w:val="left" w:pos="7686"/>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 xml:space="preserve"> odpowiednio skonfigurowanej stacji roboczej,</w:t>
                  </w:r>
                </w:p>
                <w:p w14:paraId="029D8B02" w14:textId="77777777" w:rsidR="00923566" w:rsidRPr="00C951AE" w:rsidRDefault="00923566" w:rsidP="00923566">
                  <w:pPr>
                    <w:numPr>
                      <w:ilvl w:val="0"/>
                      <w:numId w:val="9"/>
                    </w:numPr>
                    <w:tabs>
                      <w:tab w:val="left" w:pos="259"/>
                    </w:tabs>
                    <w:suppressAutoHyphens/>
                    <w:spacing w:after="0" w:line="276" w:lineRule="auto"/>
                    <w:ind w:left="627" w:right="891" w:hanging="14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Centrum Certyfikatów (CA), obsługa klucza publicznego i prywatnego) umożliwiające: </w:t>
                  </w:r>
                </w:p>
                <w:p w14:paraId="70EA74F0"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Dystrybucję certyfikatów poprzez http,</w:t>
                  </w:r>
                </w:p>
                <w:p w14:paraId="6D950847"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Konsolidację CA dla wielu lasów domeny, </w:t>
                  </w:r>
                </w:p>
                <w:p w14:paraId="096B7020"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Automatyczne rejestrowania certyfikatów pomiędzy różnymi lasami domen. </w:t>
                  </w:r>
                </w:p>
                <w:p w14:paraId="79B9377D"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Szyfrowanie plików i folderów,</w:t>
                  </w:r>
                </w:p>
                <w:p w14:paraId="5192BBA2" w14:textId="77777777" w:rsidR="00923566" w:rsidRPr="00C951AE" w:rsidRDefault="00923566" w:rsidP="00923566">
                  <w:pPr>
                    <w:tabs>
                      <w:tab w:val="left" w:pos="7686"/>
                    </w:tabs>
                    <w:suppressAutoHyphens/>
                    <w:spacing w:after="0" w:line="276" w:lineRule="auto"/>
                    <w:ind w:left="769" w:right="891"/>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Szyfrowanie połączeń sieciowych pomiędzy serwerami oraz serwerami i stacjami roboczymi (</w:t>
                  </w:r>
                  <w:proofErr w:type="spellStart"/>
                  <w:r w:rsidRPr="00C951AE">
                    <w:rPr>
                      <w:rFonts w:ascii="Arial" w:eastAsia="Times New Roman" w:hAnsi="Arial" w:cs="Arial"/>
                      <w:color w:val="000000"/>
                      <w:sz w:val="20"/>
                      <w:szCs w:val="20"/>
                      <w:lang w:eastAsia="ar-SA"/>
                    </w:rPr>
                    <w:t>IPSec</w:t>
                  </w:r>
                  <w:proofErr w:type="spellEnd"/>
                  <w:r w:rsidRPr="00C951AE">
                    <w:rPr>
                      <w:rFonts w:ascii="Arial" w:eastAsia="Times New Roman" w:hAnsi="Arial" w:cs="Arial"/>
                      <w:color w:val="000000"/>
                      <w:sz w:val="20"/>
                      <w:szCs w:val="20"/>
                      <w:lang w:eastAsia="ar-SA"/>
                    </w:rPr>
                    <w:t>),</w:t>
                  </w:r>
                </w:p>
                <w:p w14:paraId="05350E32" w14:textId="77777777" w:rsidR="00923566" w:rsidRDefault="00923566" w:rsidP="00923566">
                  <w:pPr>
                    <w:numPr>
                      <w:ilvl w:val="0"/>
                      <w:numId w:val="10"/>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możliwość tworzenia systemów wysokiej dostępności (klastry typu </w:t>
                  </w:r>
                  <w:proofErr w:type="spellStart"/>
                  <w:r w:rsidRPr="00C951AE">
                    <w:rPr>
                      <w:rFonts w:ascii="Arial" w:eastAsia="Times New Roman" w:hAnsi="Arial" w:cs="Arial"/>
                      <w:color w:val="000000"/>
                      <w:sz w:val="20"/>
                      <w:szCs w:val="20"/>
                      <w:lang w:eastAsia="ar-SA"/>
                    </w:rPr>
                    <w:t>failover</w:t>
                  </w:r>
                  <w:proofErr w:type="spellEnd"/>
                  <w:r w:rsidRPr="00C951AE">
                    <w:rPr>
                      <w:rFonts w:ascii="Arial" w:eastAsia="Times New Roman" w:hAnsi="Arial" w:cs="Arial"/>
                      <w:color w:val="000000"/>
                      <w:sz w:val="20"/>
                      <w:szCs w:val="20"/>
                      <w:lang w:eastAsia="ar-SA"/>
                    </w:rPr>
                    <w:t>)oraz rozłożenia obciążenia serwerów,</w:t>
                  </w:r>
                </w:p>
                <w:p w14:paraId="02156DB0" w14:textId="77777777" w:rsidR="007F4E74" w:rsidRPr="00C951AE" w:rsidRDefault="007F4E74" w:rsidP="007F4E74">
                  <w:pPr>
                    <w:suppressAutoHyphens/>
                    <w:spacing w:after="0" w:line="276" w:lineRule="auto"/>
                    <w:ind w:left="202" w:right="891"/>
                    <w:rPr>
                      <w:rFonts w:ascii="Arial" w:eastAsia="Times New Roman" w:hAnsi="Arial" w:cs="Arial"/>
                      <w:color w:val="000000"/>
                      <w:sz w:val="20"/>
                      <w:szCs w:val="20"/>
                      <w:lang w:eastAsia="ar-SA"/>
                    </w:rPr>
                  </w:pPr>
                </w:p>
                <w:p w14:paraId="5F6E4D8F"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Serwis udostępniania stron WWW,</w:t>
                  </w:r>
                </w:p>
                <w:p w14:paraId="25A24609"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Wsparcie dla protokołu IP w wersji 6 (IPv6),</w:t>
                  </w:r>
                </w:p>
                <w:p w14:paraId="5D658E00"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Wbudowane usługi VPN pozwalające na zestawienie nielimitowanej liczby równoczesnych połączeń i niewymagające instalacji dodatkowego oprogramowania na komputerach z systemem Windows,</w:t>
                  </w:r>
                </w:p>
                <w:p w14:paraId="1C0581D3" w14:textId="77777777" w:rsidR="00923566" w:rsidRPr="00C951AE" w:rsidRDefault="00923566" w:rsidP="00923566">
                  <w:pPr>
                    <w:numPr>
                      <w:ilvl w:val="0"/>
                      <w:numId w:val="11"/>
                    </w:numPr>
                    <w:suppressAutoHyphens/>
                    <w:spacing w:after="0" w:line="276" w:lineRule="auto"/>
                    <w:ind w:left="202" w:right="891" w:hanging="202"/>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Wbudowane mechanizmy wirtualizacji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pozwalające na </w:t>
                  </w:r>
                  <w:r w:rsidRPr="00C951AE">
                    <w:rPr>
                      <w:rFonts w:ascii="Arial" w:eastAsia="Times New Roman" w:hAnsi="Arial" w:cs="Arial"/>
                      <w:color w:val="000000"/>
                      <w:sz w:val="20"/>
                      <w:szCs w:val="20"/>
                      <w:lang w:eastAsia="ar-SA"/>
                    </w:rPr>
                    <w:lastRenderedPageBreak/>
                    <w:t xml:space="preserve">uruchamianie 1000 aktywnych środowisk wirtualnych systemów operacyjnych. Wirtualne maszyny w trakcie pracy i bez zauważalnego zmniejszenia ich dostępności mogą być przenoszone pomiędzy serwerami klastra typu </w:t>
                  </w:r>
                  <w:proofErr w:type="spellStart"/>
                  <w:r w:rsidRPr="00C951AE">
                    <w:rPr>
                      <w:rFonts w:ascii="Arial" w:eastAsia="Times New Roman" w:hAnsi="Arial" w:cs="Arial"/>
                      <w:color w:val="000000"/>
                      <w:sz w:val="20"/>
                      <w:szCs w:val="20"/>
                      <w:lang w:eastAsia="ar-SA"/>
                    </w:rPr>
                    <w:t>failover</w:t>
                  </w:r>
                  <w:proofErr w:type="spellEnd"/>
                  <w:r w:rsidRPr="00C951AE">
                    <w:rPr>
                      <w:rFonts w:ascii="Arial" w:eastAsia="Times New Roman" w:hAnsi="Arial" w:cs="Arial"/>
                      <w:color w:val="000000"/>
                      <w:sz w:val="20"/>
                      <w:szCs w:val="20"/>
                      <w:lang w:eastAsia="ar-SA"/>
                    </w:rPr>
                    <w:t xml:space="preserve"> z jednoczesnym zachowaniem pozostałej funkcjonalności. Mechanizmy wirtualizacji zapewniają wsparcie dla:</w:t>
                  </w:r>
                </w:p>
                <w:p w14:paraId="1A523DBE" w14:textId="17A9F16C" w:rsidR="00923566" w:rsidRPr="00C951AE"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Dynamicznego podłączania zasobów dyskowych typu hot-plug do maszyn</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 xml:space="preserve">wirtualnych, </w:t>
                  </w:r>
                </w:p>
                <w:p w14:paraId="60175D71" w14:textId="77777777" w:rsidR="00923566" w:rsidRPr="00C951AE"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Obsługi ramek typu jumbo </w:t>
                  </w:r>
                  <w:proofErr w:type="spellStart"/>
                  <w:r w:rsidRPr="00C951AE">
                    <w:rPr>
                      <w:rFonts w:ascii="Arial" w:eastAsia="Times New Roman" w:hAnsi="Arial" w:cs="Arial"/>
                      <w:color w:val="000000"/>
                      <w:sz w:val="20"/>
                      <w:szCs w:val="20"/>
                      <w:lang w:eastAsia="ar-SA"/>
                    </w:rPr>
                    <w:t>frames</w:t>
                  </w:r>
                  <w:proofErr w:type="spellEnd"/>
                  <w:r w:rsidRPr="00C951AE">
                    <w:rPr>
                      <w:rFonts w:ascii="Arial" w:eastAsia="Times New Roman" w:hAnsi="Arial" w:cs="Arial"/>
                      <w:color w:val="000000"/>
                      <w:sz w:val="20"/>
                      <w:szCs w:val="20"/>
                      <w:lang w:eastAsia="ar-SA"/>
                    </w:rPr>
                    <w:t xml:space="preserve"> dla maszyn wirtualnych,</w:t>
                  </w:r>
                </w:p>
                <w:p w14:paraId="7B689376" w14:textId="77777777" w:rsidR="00923566" w:rsidRPr="00C951AE"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Obsługi 4-KB sektorów dysków,</w:t>
                  </w:r>
                </w:p>
                <w:p w14:paraId="75EE06C8" w14:textId="77777777" w:rsidR="00923566" w:rsidRDefault="00923566" w:rsidP="00923566">
                  <w:pPr>
                    <w:numPr>
                      <w:ilvl w:val="0"/>
                      <w:numId w:val="12"/>
                    </w:numPr>
                    <w:suppressAutoHyphens/>
                    <w:spacing w:after="0" w:line="276" w:lineRule="auto"/>
                    <w:ind w:left="486" w:right="891" w:hanging="284"/>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Nielimitowanej liczby jednocześnie przenoszonych maszyn wirtualnych pomiędzy węzłami klastra,</w:t>
                  </w:r>
                </w:p>
                <w:p w14:paraId="0B1DAE5D" w14:textId="77777777" w:rsidR="007F4E74" w:rsidRPr="00C951AE" w:rsidRDefault="007F4E74" w:rsidP="007F4E74">
                  <w:pPr>
                    <w:suppressAutoHyphens/>
                    <w:spacing w:after="0" w:line="276" w:lineRule="auto"/>
                    <w:ind w:left="486" w:right="891"/>
                    <w:rPr>
                      <w:rFonts w:ascii="Arial" w:eastAsia="Times New Roman" w:hAnsi="Arial" w:cs="Arial"/>
                      <w:color w:val="000000"/>
                      <w:sz w:val="20"/>
                      <w:szCs w:val="20"/>
                      <w:lang w:eastAsia="ar-SA"/>
                    </w:rPr>
                  </w:pPr>
                </w:p>
                <w:p w14:paraId="47871CAB" w14:textId="6D9F8D01"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możliwości wirtualizacji sieci z zastosowaniem przełącznika, którego funkcjonalność może być rozszerzana jednocześnie poprzez oprogramowanie</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kilku innych dostawców poprzez otwarty interfejs API,</w:t>
                  </w:r>
                </w:p>
                <w:p w14:paraId="2563A942"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Posiada możliwości kierowania ruchu sieciowego z wielu sieci VLAN bezpośrednio do pojedynczej karty sieciowej maszyny wirtualnej (tzw. </w:t>
                  </w:r>
                  <w:proofErr w:type="spellStart"/>
                  <w:r w:rsidRPr="00C951AE">
                    <w:rPr>
                      <w:rFonts w:ascii="Arial" w:eastAsia="Times New Roman" w:hAnsi="Arial" w:cs="Arial"/>
                      <w:color w:val="000000"/>
                      <w:sz w:val="20"/>
                      <w:szCs w:val="20"/>
                      <w:lang w:eastAsia="ar-SA"/>
                    </w:rPr>
                    <w:t>trunk</w:t>
                  </w:r>
                  <w:proofErr w:type="spellEnd"/>
                  <w:r w:rsidRPr="00C951AE">
                    <w:rPr>
                      <w:rFonts w:ascii="Arial" w:eastAsia="Times New Roman" w:hAnsi="Arial" w:cs="Arial"/>
                      <w:color w:val="000000"/>
                      <w:sz w:val="20"/>
                      <w:szCs w:val="20"/>
                      <w:lang w:eastAsia="ar-SA"/>
                    </w:rPr>
                    <w:t xml:space="preserve"> model),</w:t>
                  </w:r>
                </w:p>
                <w:p w14:paraId="7B611A58" w14:textId="1CF1583A"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Posiada możliwość automatycznej aktualizacji w oparciu o poprawki publikowane przez producenta wraz z dostępnością bezpłatnego rozwiązania producenta SSO umożliwiającego lokalną dystrybucję poprawek zatwierdzonych przez administratora,</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bez połączenia z siecią Internet.</w:t>
                  </w:r>
                </w:p>
                <w:p w14:paraId="573CAC36"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Wsparcie dostępu do zasobu dyskowego SSO poprzez wiele ścieżek (</w:t>
                  </w:r>
                  <w:proofErr w:type="spellStart"/>
                  <w:r w:rsidRPr="00C951AE">
                    <w:rPr>
                      <w:rFonts w:ascii="Arial" w:eastAsia="Times New Roman" w:hAnsi="Arial" w:cs="Arial"/>
                      <w:color w:val="000000"/>
                      <w:sz w:val="20"/>
                      <w:szCs w:val="20"/>
                      <w:lang w:eastAsia="ar-SA"/>
                    </w:rPr>
                    <w:t>Multipath</w:t>
                  </w:r>
                  <w:proofErr w:type="spellEnd"/>
                  <w:r w:rsidRPr="00C951AE">
                    <w:rPr>
                      <w:rFonts w:ascii="Arial" w:eastAsia="Times New Roman" w:hAnsi="Arial" w:cs="Arial"/>
                      <w:color w:val="000000"/>
                      <w:sz w:val="20"/>
                      <w:szCs w:val="20"/>
                      <w:lang w:eastAsia="ar-SA"/>
                    </w:rPr>
                    <w:t>),</w:t>
                  </w:r>
                </w:p>
                <w:p w14:paraId="4DA77267"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instalacji poprawek poprzez wgranie ich do obrazu instalacyjnego,</w:t>
                  </w:r>
                </w:p>
                <w:p w14:paraId="2BDCAAA4"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mechanizmy zdalnej administracji oraz mechanizmy (również działające zdalnie) administracji przez skrypty,</w:t>
                  </w:r>
                </w:p>
                <w:p w14:paraId="4B8B2B85" w14:textId="77777777"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Posiada możliwość zarządzania przez wbudowane mechanizmy zgodne ze standardami WBEM oraz WS-Management organizacji DMTF,</w:t>
                  </w:r>
                </w:p>
                <w:p w14:paraId="35117445" w14:textId="2E23F94F" w:rsidR="00923566" w:rsidRPr="00C951AE" w:rsidRDefault="00923566" w:rsidP="00923566">
                  <w:pPr>
                    <w:numPr>
                      <w:ilvl w:val="0"/>
                      <w:numId w:val="13"/>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posiadać wspierać</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usługi</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katalogowe o następujących cechach:</w:t>
                  </w:r>
                </w:p>
                <w:p w14:paraId="79A64491"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zapewniać zarządzanie posiadanymi przez zamawiającego usługami sieciowymi na platformach NetWare i Open Enterprise Server,</w:t>
                  </w:r>
                </w:p>
                <w:p w14:paraId="7AA17625"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Zgodne ze standardem LDAPv3 określonym w stosownych dokumentach RFC,</w:t>
                  </w:r>
                </w:p>
                <w:p w14:paraId="1F3E52DE"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 xml:space="preserve">Zgodność ta musi być potwierdzona certyfikatem niezależnej organizacji testującej (np. certyfikaty LDAP </w:t>
                  </w:r>
                  <w:proofErr w:type="spellStart"/>
                  <w:r w:rsidRPr="00C951AE">
                    <w:rPr>
                      <w:rFonts w:ascii="Arial" w:eastAsia="Times New Roman" w:hAnsi="Arial" w:cs="Arial"/>
                      <w:color w:val="000000"/>
                      <w:sz w:val="20"/>
                      <w:szCs w:val="20"/>
                      <w:lang w:eastAsia="ar-SA"/>
                    </w:rPr>
                    <w:t>Certified</w:t>
                  </w:r>
                  <w:proofErr w:type="spellEnd"/>
                  <w:r w:rsidRPr="00C951AE">
                    <w:rPr>
                      <w:rFonts w:ascii="Arial" w:eastAsia="Times New Roman" w:hAnsi="Arial" w:cs="Arial"/>
                      <w:color w:val="000000"/>
                      <w:sz w:val="20"/>
                      <w:szCs w:val="20"/>
                      <w:lang w:eastAsia="ar-SA"/>
                    </w:rPr>
                    <w:t xml:space="preserve"> i LDAP </w:t>
                  </w:r>
                  <w:proofErr w:type="spellStart"/>
                  <w:r w:rsidRPr="00C951AE">
                    <w:rPr>
                      <w:rFonts w:ascii="Arial" w:eastAsia="Times New Roman" w:hAnsi="Arial" w:cs="Arial"/>
                      <w:color w:val="000000"/>
                      <w:sz w:val="20"/>
                      <w:szCs w:val="20"/>
                      <w:lang w:eastAsia="ar-SA"/>
                    </w:rPr>
                    <w:t>Certified</w:t>
                  </w:r>
                  <w:proofErr w:type="spellEnd"/>
                  <w:r w:rsidRPr="00C951AE">
                    <w:rPr>
                      <w:rFonts w:ascii="Arial" w:eastAsia="Times New Roman" w:hAnsi="Arial" w:cs="Arial"/>
                      <w:color w:val="000000"/>
                      <w:sz w:val="20"/>
                      <w:szCs w:val="20"/>
                      <w:lang w:eastAsia="ar-SA"/>
                    </w:rPr>
                    <w:t xml:space="preserve"> v.2 organizacji The Open </w:t>
                  </w:r>
                  <w:proofErr w:type="spellStart"/>
                  <w:r w:rsidRPr="00C951AE">
                    <w:rPr>
                      <w:rFonts w:ascii="Arial" w:eastAsia="Times New Roman" w:hAnsi="Arial" w:cs="Arial"/>
                      <w:color w:val="000000"/>
                      <w:sz w:val="20"/>
                      <w:szCs w:val="20"/>
                      <w:lang w:eastAsia="ar-SA"/>
                    </w:rPr>
                    <w:t>Group</w:t>
                  </w:r>
                  <w:proofErr w:type="spellEnd"/>
                  <w:r w:rsidRPr="00C951AE">
                    <w:rPr>
                      <w:rFonts w:ascii="Arial" w:eastAsia="Times New Roman" w:hAnsi="Arial" w:cs="Arial"/>
                      <w:color w:val="000000"/>
                      <w:sz w:val="20"/>
                      <w:szCs w:val="20"/>
                      <w:lang w:eastAsia="ar-SA"/>
                    </w:rPr>
                    <w:t>/The Open Brand),</w:t>
                  </w:r>
                </w:p>
                <w:p w14:paraId="34FDD801" w14:textId="35201774"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mieć możliwość uruchamiania instancji nie tylko na oferowanym systemie</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operacyjnym serwera ale także na innych platformach systemowych tj. Microsoft Windows, Linux, Solaris, AIX i HP-UX,</w:t>
                  </w:r>
                </w:p>
                <w:p w14:paraId="0954718A"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być wyposażone w oprogramowanie umożliwiające dwukierunkową synchronizację danych (np. kont użytkowników, haseł itd.) z innymi usługami katalogowymi tj. Microsoft Active Directory, Novell NDS,</w:t>
                  </w:r>
                </w:p>
                <w:p w14:paraId="07946014" w14:textId="2B30891F"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muszą być zarządzane w stopniu zaawansowanym (tj. umożliwiać: zakładanie,</w:t>
                  </w:r>
                  <w:r w:rsidR="003F312B">
                    <w:rPr>
                      <w:rFonts w:ascii="Arial" w:eastAsia="Times New Roman" w:hAnsi="Arial" w:cs="Arial"/>
                      <w:color w:val="000000"/>
                      <w:sz w:val="20"/>
                      <w:szCs w:val="20"/>
                      <w:lang w:eastAsia="ar-SA"/>
                    </w:rPr>
                    <w:t xml:space="preserve"> </w:t>
                  </w:r>
                  <w:r w:rsidRPr="00C951AE">
                    <w:rPr>
                      <w:rFonts w:ascii="Arial" w:eastAsia="Times New Roman" w:hAnsi="Arial" w:cs="Arial"/>
                      <w:color w:val="000000"/>
                      <w:sz w:val="20"/>
                      <w:szCs w:val="20"/>
                      <w:lang w:eastAsia="ar-SA"/>
                    </w:rPr>
                    <w:t>usuwanie, modyfikowanie kont użytkowników, ich uprawnień, haseł) z poziomu przeglądarki internetowej,</w:t>
                  </w:r>
                </w:p>
                <w:p w14:paraId="6236816E" w14:textId="77777777" w:rsidR="00923566" w:rsidRPr="00C951AE" w:rsidRDefault="00923566" w:rsidP="00923566">
                  <w:pPr>
                    <w:numPr>
                      <w:ilvl w:val="0"/>
                      <w:numId w:val="14"/>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muszą być zintegrowane z systemem plików serwera w celu zarządzania uprawnieniami do danych dla </w:t>
                  </w:r>
                  <w:r w:rsidRPr="00C951AE">
                    <w:rPr>
                      <w:rFonts w:ascii="Arial" w:eastAsia="Times New Roman" w:hAnsi="Arial" w:cs="Arial"/>
                      <w:color w:val="000000"/>
                      <w:sz w:val="20"/>
                      <w:szCs w:val="20"/>
                      <w:lang w:eastAsia="ar-SA"/>
                    </w:rPr>
                    <w:lastRenderedPageBreak/>
                    <w:t>użytkowników zdefiniowanych w usłudze katalogowej,</w:t>
                  </w:r>
                </w:p>
                <w:p w14:paraId="60105291" w14:textId="77777777" w:rsidR="00923566" w:rsidRPr="00C951AE" w:rsidRDefault="00923566" w:rsidP="00923566">
                  <w:pPr>
                    <w:numPr>
                      <w:ilvl w:val="0"/>
                      <w:numId w:val="15"/>
                    </w:numPr>
                    <w:suppressAutoHyphens/>
                    <w:spacing w:after="0" w:line="276" w:lineRule="auto"/>
                    <w:ind w:left="202"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Dla przechowywanych danych system operacyjny musi posiadać system plików o następujących cechach:</w:t>
                  </w:r>
                </w:p>
                <w:p w14:paraId="6D3C7D4F"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musi umożliwiać użytkownikowi (bez udziału administratora systemu) odzyskanie skasowanych danych,</w:t>
                  </w:r>
                </w:p>
                <w:p w14:paraId="44A02A79"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musi umożliwiać bezpieczne skasowanie danych poprzez fizyczne zamazanie rekordów na nośniku, uniemożliwiające odtworzenie tych danych za pomocą oprogramowania do odzyskiwania danych (wymagania bezpieczeństwa przechowywanych danych),</w:t>
                  </w:r>
                </w:p>
                <w:p w14:paraId="4F8A37A7"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r w:rsidRPr="00C951AE">
                    <w:rPr>
                      <w:rFonts w:ascii="Arial" w:eastAsia="Times New Roman" w:hAnsi="Arial" w:cs="Arial"/>
                      <w:color w:val="000000"/>
                      <w:sz w:val="20"/>
                      <w:szCs w:val="20"/>
                      <w:lang w:eastAsia="ar-SA"/>
                    </w:rPr>
                    <w:t>musi obsługiwać kompresję i szyfrowanie przechowywanych danych,</w:t>
                  </w:r>
                </w:p>
                <w:p w14:paraId="0485D764" w14:textId="77777777" w:rsidR="00923566" w:rsidRPr="00C951AE" w:rsidRDefault="00923566" w:rsidP="00923566">
                  <w:pPr>
                    <w:numPr>
                      <w:ilvl w:val="0"/>
                      <w:numId w:val="16"/>
                    </w:numPr>
                    <w:suppressAutoHyphens/>
                    <w:spacing w:after="0" w:line="276" w:lineRule="auto"/>
                    <w:ind w:left="486" w:right="1033" w:hanging="215"/>
                    <w:rPr>
                      <w:rFonts w:ascii="Arial" w:eastAsia="Times New Roman" w:hAnsi="Arial" w:cs="Arial"/>
                      <w:sz w:val="20"/>
                      <w:szCs w:val="20"/>
                      <w:lang w:eastAsia="ar-SA"/>
                    </w:rPr>
                  </w:pPr>
                  <w:r w:rsidRPr="00C951AE">
                    <w:rPr>
                      <w:rFonts w:ascii="Arial" w:eastAsia="Times New Roman" w:hAnsi="Arial" w:cs="Arial"/>
                      <w:color w:val="000000"/>
                      <w:sz w:val="20"/>
                      <w:szCs w:val="20"/>
                      <w:lang w:eastAsia="ar-SA"/>
                    </w:rPr>
                    <w:t>musi obsługiwać zarządzanie uprawnieniami do plików i katalogów dla użytkowników zdefiniowanych w usłudze katalogowej.</w:t>
                  </w:r>
                </w:p>
              </w:tc>
            </w:tr>
          </w:tbl>
          <w:p w14:paraId="54DA1FF5" w14:textId="77777777" w:rsidR="00923566" w:rsidRPr="00C951AE" w:rsidRDefault="00923566" w:rsidP="00923566">
            <w:pPr>
              <w:suppressAutoHyphens/>
              <w:spacing w:after="0" w:line="276" w:lineRule="auto"/>
              <w:ind w:hanging="215"/>
              <w:rPr>
                <w:rFonts w:ascii="Arial" w:eastAsia="Times New Roman" w:hAnsi="Arial" w:cs="Arial"/>
                <w:sz w:val="20"/>
                <w:szCs w:val="20"/>
                <w:lang w:eastAsia="ar-SA"/>
              </w:rPr>
            </w:pPr>
          </w:p>
        </w:tc>
        <w:tc>
          <w:tcPr>
            <w:tcW w:w="1586" w:type="pct"/>
            <w:tcBorders>
              <w:top w:val="single" w:sz="4" w:space="0" w:color="auto"/>
              <w:left w:val="single" w:sz="4" w:space="0" w:color="auto"/>
              <w:bottom w:val="single" w:sz="4" w:space="0" w:color="auto"/>
              <w:right w:val="single" w:sz="4" w:space="0" w:color="auto"/>
            </w:tcBorders>
            <w:vAlign w:val="center"/>
          </w:tcPr>
          <w:p w14:paraId="236EEC61" w14:textId="77777777" w:rsidR="00923566" w:rsidRPr="00C951AE" w:rsidRDefault="00923566" w:rsidP="00923566">
            <w:pPr>
              <w:suppressAutoHyphens/>
              <w:spacing w:after="0" w:line="276" w:lineRule="auto"/>
              <w:ind w:right="891"/>
              <w:rPr>
                <w:rFonts w:ascii="Arial" w:eastAsia="Times New Roman" w:hAnsi="Arial" w:cs="Arial"/>
                <w:color w:val="000000"/>
                <w:sz w:val="20"/>
                <w:szCs w:val="20"/>
                <w:lang w:eastAsia="ar-SA"/>
              </w:rPr>
            </w:pPr>
          </w:p>
        </w:tc>
      </w:tr>
    </w:tbl>
    <w:p w14:paraId="219F8C8A" w14:textId="0A663B3F" w:rsidR="00C951AE" w:rsidRDefault="00C951AE"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EFB8DF9" w14:textId="77777777" w:rsidR="00923566" w:rsidRPr="00C951AE" w:rsidRDefault="00923566" w:rsidP="00C951AE">
      <w:pPr>
        <w:tabs>
          <w:tab w:val="left" w:pos="1560"/>
        </w:tabs>
        <w:suppressAutoHyphens/>
        <w:spacing w:after="4" w:line="267" w:lineRule="auto"/>
        <w:ind w:firstLine="284"/>
        <w:jc w:val="both"/>
        <w:rPr>
          <w:rFonts w:ascii="Arial" w:eastAsia="Times New Roman" w:hAnsi="Arial" w:cs="Arial"/>
          <w:b/>
          <w:sz w:val="20"/>
          <w:szCs w:val="20"/>
          <w:lang w:eastAsia="ar-SA"/>
        </w:rPr>
      </w:pPr>
    </w:p>
    <w:p w14:paraId="00DF4482"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8" w:name="_Toc514741028"/>
      <w:r w:rsidRPr="00C951AE">
        <w:rPr>
          <w:rFonts w:ascii="Arial" w:eastAsia="Times New Roman" w:hAnsi="Arial" w:cs="Times New Roman"/>
          <w:b/>
          <w:sz w:val="20"/>
          <w:szCs w:val="20"/>
          <w:u w:val="single"/>
          <w:lang w:eastAsia="ar-SA"/>
        </w:rPr>
        <w:t>Oprogramowanie Backup</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097"/>
        <w:gridCol w:w="3543"/>
        <w:gridCol w:w="2830"/>
      </w:tblGrid>
      <w:tr w:rsidR="00923566" w:rsidRPr="00C951AE" w14:paraId="2D660131" w14:textId="65EEDCD6" w:rsidTr="00923566">
        <w:trPr>
          <w:trHeight w:val="357"/>
        </w:trPr>
        <w:tc>
          <w:tcPr>
            <w:tcW w:w="592" w:type="dxa"/>
            <w:shd w:val="clear" w:color="auto" w:fill="D9D9D9"/>
            <w:vAlign w:val="center"/>
          </w:tcPr>
          <w:p w14:paraId="1053CF73" w14:textId="77777777" w:rsidR="00923566" w:rsidRPr="00C951AE"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097" w:type="dxa"/>
            <w:shd w:val="clear" w:color="auto" w:fill="D9D9D9"/>
            <w:vAlign w:val="center"/>
          </w:tcPr>
          <w:p w14:paraId="7A4A264C" w14:textId="77777777" w:rsidR="00923566" w:rsidRPr="00C951AE" w:rsidRDefault="00923566"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543" w:type="dxa"/>
            <w:shd w:val="clear" w:color="auto" w:fill="D9D9D9"/>
            <w:vAlign w:val="center"/>
          </w:tcPr>
          <w:p w14:paraId="09AC2DCF" w14:textId="77777777" w:rsidR="00923566" w:rsidRPr="00C951AE" w:rsidRDefault="00923566" w:rsidP="00923566">
            <w:pPr>
              <w:tabs>
                <w:tab w:val="left" w:pos="1560"/>
              </w:tabs>
              <w:suppressAutoHyphens/>
              <w:spacing w:after="0" w:line="276" w:lineRule="auto"/>
              <w:ind w:left="31"/>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830" w:type="dxa"/>
            <w:shd w:val="clear" w:color="auto" w:fill="D9D9D9"/>
            <w:vAlign w:val="center"/>
          </w:tcPr>
          <w:p w14:paraId="179AF136" w14:textId="75E2CB62" w:rsidR="00923566" w:rsidRPr="00C951AE" w:rsidRDefault="00923566" w:rsidP="00923566">
            <w:pPr>
              <w:tabs>
                <w:tab w:val="left" w:pos="1560"/>
              </w:tabs>
              <w:suppressAutoHyphens/>
              <w:spacing w:after="0" w:line="276" w:lineRule="auto"/>
              <w:ind w:left="31"/>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923566" w:rsidRPr="00C951AE" w14:paraId="53AC42C2" w14:textId="2E245493" w:rsidTr="00923566">
        <w:tc>
          <w:tcPr>
            <w:tcW w:w="592" w:type="dxa"/>
            <w:shd w:val="clear" w:color="auto" w:fill="D9D9D9"/>
            <w:vAlign w:val="center"/>
          </w:tcPr>
          <w:p w14:paraId="3D4887F9"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29526C3"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543" w:type="dxa"/>
            <w:vAlign w:val="center"/>
          </w:tcPr>
          <w:p w14:paraId="4EFCCF5F" w14:textId="77777777" w:rsidR="00923566" w:rsidRPr="00C951AE" w:rsidRDefault="00923566" w:rsidP="00923566">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Oprogramowanie Backup</w:t>
            </w:r>
          </w:p>
        </w:tc>
        <w:tc>
          <w:tcPr>
            <w:tcW w:w="2830" w:type="dxa"/>
            <w:vAlign w:val="center"/>
          </w:tcPr>
          <w:p w14:paraId="42CD4878" w14:textId="77777777" w:rsidR="00923566" w:rsidRPr="00C951AE" w:rsidRDefault="00923566" w:rsidP="00923566">
            <w:pPr>
              <w:suppressAutoHyphens/>
              <w:spacing w:after="0" w:line="276" w:lineRule="auto"/>
              <w:ind w:firstLine="31"/>
              <w:rPr>
                <w:rFonts w:ascii="Arial" w:eastAsia="Times New Roman" w:hAnsi="Arial" w:cs="Arial"/>
                <w:sz w:val="20"/>
                <w:szCs w:val="20"/>
                <w:lang w:eastAsia="ar-SA"/>
              </w:rPr>
            </w:pPr>
          </w:p>
        </w:tc>
      </w:tr>
      <w:tr w:rsidR="00923566" w:rsidRPr="00C951AE" w14:paraId="5076E39B" w14:textId="5861FEDB" w:rsidTr="00923566">
        <w:tc>
          <w:tcPr>
            <w:tcW w:w="592" w:type="dxa"/>
            <w:shd w:val="clear" w:color="auto" w:fill="D9D9D9"/>
            <w:vAlign w:val="center"/>
          </w:tcPr>
          <w:p w14:paraId="1289DEC0"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4E333029"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Wymagania ogólne</w:t>
            </w:r>
          </w:p>
        </w:tc>
        <w:tc>
          <w:tcPr>
            <w:tcW w:w="3543" w:type="dxa"/>
            <w:vAlign w:val="center"/>
          </w:tcPr>
          <w:p w14:paraId="1CCB688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t>
            </w:r>
            <w:r w:rsidRPr="00C951AE">
              <w:rPr>
                <w:rFonts w:ascii="Arial" w:eastAsia="Times New Roman" w:hAnsi="Arial" w:cs="Arial"/>
                <w:color w:val="000000"/>
                <w:sz w:val="20"/>
                <w:szCs w:val="20"/>
                <w:lang w:eastAsia="ar-SA"/>
              </w:rPr>
              <w:lastRenderedPageBreak/>
              <w:t xml:space="preserve">współpracować z infrastrukturą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w wersji 4.1, 5.0, 5.1, 5.5, 6.0 oraz Microsoft Hyper-V 2012, 2012 R2 i 2016. Wszystkie funkcjonalności w specyfikacji muszą być dostępne na wszystkich wspieranych platformach </w:t>
            </w:r>
            <w:proofErr w:type="spellStart"/>
            <w:r w:rsidRPr="00C951AE">
              <w:rPr>
                <w:rFonts w:ascii="Arial" w:eastAsia="Times New Roman" w:hAnsi="Arial" w:cs="Arial"/>
                <w:color w:val="000000"/>
                <w:sz w:val="20"/>
                <w:szCs w:val="20"/>
                <w:lang w:eastAsia="ar-SA"/>
              </w:rPr>
              <w:t>wirtualizacyjnych</w:t>
            </w:r>
            <w:proofErr w:type="spellEnd"/>
            <w:r w:rsidRPr="00C951AE">
              <w:rPr>
                <w:rFonts w:ascii="Arial" w:eastAsia="Times New Roman" w:hAnsi="Arial" w:cs="Arial"/>
                <w:color w:val="000000"/>
                <w:sz w:val="20"/>
                <w:szCs w:val="20"/>
                <w:lang w:eastAsia="ar-SA"/>
              </w:rPr>
              <w:t>, chyba, że wyszczególniono inaczej,</w:t>
            </w:r>
          </w:p>
          <w:p w14:paraId="42755EB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współpracować z hostami zarządzanymi przez </w:t>
            </w:r>
            <w:proofErr w:type="spellStart"/>
            <w:r w:rsidRPr="00C951AE">
              <w:rPr>
                <w:rFonts w:ascii="Arial" w:eastAsia="Times New Roman" w:hAnsi="Arial" w:cs="Arial"/>
                <w:color w:val="000000"/>
                <w:sz w:val="20"/>
                <w:szCs w:val="20"/>
                <w:lang w:eastAsia="ar-SA"/>
              </w:rPr>
              <w:t>VMwarevCenter</w:t>
            </w:r>
            <w:proofErr w:type="spellEnd"/>
            <w:r w:rsidRPr="00C951AE">
              <w:rPr>
                <w:rFonts w:ascii="Arial" w:eastAsia="Times New Roman" w:hAnsi="Arial" w:cs="Arial"/>
                <w:color w:val="000000"/>
                <w:sz w:val="20"/>
                <w:szCs w:val="20"/>
                <w:lang w:eastAsia="ar-SA"/>
              </w:rPr>
              <w:t xml:space="preserve"> oraz pojedynczymi hostami,</w:t>
            </w:r>
          </w:p>
          <w:p w14:paraId="2BBEF58F"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współpracować z hostami zarządzanymi przez System Center Virtual </w:t>
            </w:r>
            <w:proofErr w:type="spellStart"/>
            <w:r w:rsidRPr="00C951AE">
              <w:rPr>
                <w:rFonts w:ascii="Arial" w:eastAsia="Times New Roman" w:hAnsi="Arial" w:cs="Arial"/>
                <w:color w:val="000000"/>
                <w:sz w:val="20"/>
                <w:szCs w:val="20"/>
                <w:lang w:eastAsia="ar-SA"/>
              </w:rPr>
              <w:t>MachineManger</w:t>
            </w:r>
            <w:proofErr w:type="spellEnd"/>
            <w:r w:rsidRPr="00C951AE">
              <w:rPr>
                <w:rFonts w:ascii="Arial" w:eastAsia="Times New Roman" w:hAnsi="Arial" w:cs="Arial"/>
                <w:color w:val="000000"/>
                <w:sz w:val="20"/>
                <w:szCs w:val="20"/>
                <w:lang w:eastAsia="ar-SA"/>
              </w:rPr>
              <w:t>, klastrami hostów oraz pojedynczymi hostami,</w:t>
            </w:r>
          </w:p>
          <w:p w14:paraId="57DF447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tworzenie kopii zapasowych wszystkich systemów operacyjnych maszyn wirtualnych wspieranych przez </w:t>
            </w:r>
            <w:proofErr w:type="spellStart"/>
            <w:r w:rsidRPr="00C951AE">
              <w:rPr>
                <w:rFonts w:ascii="Arial" w:eastAsia="Times New Roman" w:hAnsi="Arial" w:cs="Arial"/>
                <w:color w:val="000000"/>
                <w:sz w:val="20"/>
                <w:szCs w:val="20"/>
                <w:lang w:eastAsia="ar-SA"/>
              </w:rPr>
              <w:t>vSphere</w:t>
            </w:r>
            <w:proofErr w:type="spellEnd"/>
            <w:r w:rsidRPr="00C951AE">
              <w:rPr>
                <w:rFonts w:ascii="Arial" w:eastAsia="Times New Roman" w:hAnsi="Arial" w:cs="Arial"/>
                <w:color w:val="000000"/>
                <w:sz w:val="20"/>
                <w:szCs w:val="20"/>
                <w:lang w:eastAsia="ar-SA"/>
              </w:rPr>
              <w:t xml:space="preserve"> i Hyper-V,</w:t>
            </w:r>
          </w:p>
          <w:p w14:paraId="2B51868F"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być licencjonowanie w modelu “per-CPU”. Wszystkie funkcjonalności zawarte w tym dokumencie powinny być zapewnione w tej licencji. Jakiekolwiek dodatkowe licencjonowanie (per zabezpieczony TB, dodatkowo płatna </w:t>
            </w:r>
            <w:proofErr w:type="spellStart"/>
            <w:r w:rsidRPr="00C951AE">
              <w:rPr>
                <w:rFonts w:ascii="Arial" w:eastAsia="Times New Roman" w:hAnsi="Arial" w:cs="Arial"/>
                <w:color w:val="000000"/>
                <w:sz w:val="20"/>
                <w:szCs w:val="20"/>
                <w:lang w:eastAsia="ar-SA"/>
              </w:rPr>
              <w:t>deduplikacja</w:t>
            </w:r>
            <w:proofErr w:type="spellEnd"/>
            <w:r w:rsidRPr="00C951AE">
              <w:rPr>
                <w:rFonts w:ascii="Arial" w:eastAsia="Times New Roman" w:hAnsi="Arial" w:cs="Arial"/>
                <w:color w:val="000000"/>
                <w:sz w:val="20"/>
                <w:szCs w:val="20"/>
                <w:lang w:eastAsia="ar-SA"/>
              </w:rPr>
              <w:t>) nie jest dozwolone,</w:t>
            </w:r>
          </w:p>
          <w:p w14:paraId="71A3D7D0"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być niezależne sprzętowo i umożliwiać wykorzystanie dowolnej platformy serwerowej i dyskowej,</w:t>
            </w:r>
          </w:p>
          <w:p w14:paraId="359B4BC9"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tworzyć </w:t>
            </w:r>
            <w:r w:rsidRPr="00C951AE">
              <w:rPr>
                <w:rFonts w:ascii="Arial" w:eastAsia="Times New Roman" w:hAnsi="Arial" w:cs="Arial"/>
                <w:color w:val="000000"/>
                <w:sz w:val="20"/>
                <w:szCs w:val="20"/>
                <w:lang w:eastAsia="ar-SA"/>
              </w:rPr>
              <w:lastRenderedPageBreak/>
              <w:t xml:space="preserve">“samowystarczalne” archiwa do odzyskania których nie wymagana jest osobna baza danych z metadanymi </w:t>
            </w:r>
            <w:proofErr w:type="spellStart"/>
            <w:r w:rsidRPr="00C951AE">
              <w:rPr>
                <w:rFonts w:ascii="Arial" w:eastAsia="Times New Roman" w:hAnsi="Arial" w:cs="Arial"/>
                <w:color w:val="000000"/>
                <w:sz w:val="20"/>
                <w:szCs w:val="20"/>
                <w:lang w:eastAsia="ar-SA"/>
              </w:rPr>
              <w:t>deduplikowanych</w:t>
            </w:r>
            <w:proofErr w:type="spellEnd"/>
            <w:r w:rsidRPr="00C951AE">
              <w:rPr>
                <w:rFonts w:ascii="Arial" w:eastAsia="Times New Roman" w:hAnsi="Arial" w:cs="Arial"/>
                <w:color w:val="000000"/>
                <w:sz w:val="20"/>
                <w:szCs w:val="20"/>
                <w:lang w:eastAsia="ar-SA"/>
              </w:rPr>
              <w:t xml:space="preserve"> bloków,</w:t>
            </w:r>
          </w:p>
          <w:p w14:paraId="21B7365D"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mechanizmy </w:t>
            </w:r>
            <w:proofErr w:type="spellStart"/>
            <w:r w:rsidRPr="00C951AE">
              <w:rPr>
                <w:rFonts w:ascii="Arial" w:eastAsia="Times New Roman" w:hAnsi="Arial" w:cs="Arial"/>
                <w:color w:val="000000"/>
                <w:sz w:val="20"/>
                <w:szCs w:val="20"/>
                <w:lang w:eastAsia="ar-SA"/>
              </w:rPr>
              <w:t>deduplikacji</w:t>
            </w:r>
            <w:proofErr w:type="spellEnd"/>
            <w:r w:rsidRPr="00C951AE">
              <w:rPr>
                <w:rFonts w:ascii="Arial" w:eastAsia="Times New Roman" w:hAnsi="Arial" w:cs="Arial"/>
                <w:color w:val="000000"/>
                <w:sz w:val="20"/>
                <w:szCs w:val="20"/>
                <w:lang w:eastAsia="ar-SA"/>
              </w:rPr>
              <w:t xml:space="preserve"> i kompresji w celu zmniejszenia wielkości archiwów. Włączenie tych mechanizmów nie może skutkować utratą jakichkolwiek funkcjonalności wymienionych w tej specyfikacji,</w:t>
            </w:r>
          </w:p>
          <w:p w14:paraId="0CAD472F"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nie może przechowywać danych o </w:t>
            </w:r>
            <w:proofErr w:type="spellStart"/>
            <w:r w:rsidRPr="00C951AE">
              <w:rPr>
                <w:rFonts w:ascii="Arial" w:eastAsia="Times New Roman" w:hAnsi="Arial" w:cs="Arial"/>
                <w:color w:val="000000"/>
                <w:sz w:val="20"/>
                <w:szCs w:val="20"/>
                <w:lang w:eastAsia="ar-SA"/>
              </w:rPr>
              <w:t>deduplikacji</w:t>
            </w:r>
            <w:proofErr w:type="spellEnd"/>
            <w:r w:rsidRPr="00C951AE">
              <w:rPr>
                <w:rFonts w:ascii="Arial" w:eastAsia="Times New Roman" w:hAnsi="Arial" w:cs="Arial"/>
                <w:color w:val="000000"/>
                <w:sz w:val="20"/>
                <w:szCs w:val="20"/>
                <w:lang w:eastAsia="ar-SA"/>
              </w:rPr>
              <w:t xml:space="preserve"> w centralnej bazie. Utrata bazy danych używanej przez oprogramowanie nie może prowadzić do utraty możliwości odtworzenia backupu. Metadane </w:t>
            </w:r>
            <w:proofErr w:type="spellStart"/>
            <w:r w:rsidRPr="00C951AE">
              <w:rPr>
                <w:rFonts w:ascii="Arial" w:eastAsia="Times New Roman" w:hAnsi="Arial" w:cs="Arial"/>
                <w:color w:val="000000"/>
                <w:sz w:val="20"/>
                <w:szCs w:val="20"/>
                <w:lang w:eastAsia="ar-SA"/>
              </w:rPr>
              <w:t>deduplikacji</w:t>
            </w:r>
            <w:proofErr w:type="spellEnd"/>
            <w:r w:rsidRPr="00C951AE">
              <w:rPr>
                <w:rFonts w:ascii="Arial" w:eastAsia="Times New Roman" w:hAnsi="Arial" w:cs="Arial"/>
                <w:color w:val="000000"/>
                <w:sz w:val="20"/>
                <w:szCs w:val="20"/>
                <w:lang w:eastAsia="ar-SA"/>
              </w:rPr>
              <w:t xml:space="preserve"> muszą być przechowywane w plikach backupu,</w:t>
            </w:r>
          </w:p>
          <w:p w14:paraId="6E908ECB"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nie może instalować żadnych stałych agentów wymagających wdrożenia czy </w:t>
            </w:r>
            <w:proofErr w:type="spellStart"/>
            <w:r w:rsidRPr="00C951AE">
              <w:rPr>
                <w:rFonts w:ascii="Arial" w:eastAsia="Times New Roman" w:hAnsi="Arial" w:cs="Arial"/>
                <w:color w:val="000000"/>
                <w:sz w:val="20"/>
                <w:szCs w:val="20"/>
                <w:lang w:eastAsia="ar-SA"/>
              </w:rPr>
              <w:t>upgradowania</w:t>
            </w:r>
            <w:proofErr w:type="spellEnd"/>
            <w:r w:rsidRPr="00C951AE">
              <w:rPr>
                <w:rFonts w:ascii="Arial" w:eastAsia="Times New Roman" w:hAnsi="Arial" w:cs="Arial"/>
                <w:color w:val="000000"/>
                <w:sz w:val="20"/>
                <w:szCs w:val="20"/>
                <w:lang w:eastAsia="ar-SA"/>
              </w:rPr>
              <w:t xml:space="preserve"> wewnątrz maszyny wirtualnej dla jakichkolwiek funkcjonalności backupu lub odtwarzania,</w:t>
            </w:r>
          </w:p>
          <w:p w14:paraId="3AC2EED8"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backup jednoprzebiegowy - nawet w przypadku wymagania </w:t>
            </w:r>
            <w:proofErr w:type="spellStart"/>
            <w:r w:rsidRPr="00C951AE">
              <w:rPr>
                <w:rFonts w:ascii="Arial" w:eastAsia="Times New Roman" w:hAnsi="Arial" w:cs="Arial"/>
                <w:color w:val="000000"/>
                <w:sz w:val="20"/>
                <w:szCs w:val="20"/>
                <w:lang w:eastAsia="ar-SA"/>
              </w:rPr>
              <w:t>granularnego</w:t>
            </w:r>
            <w:proofErr w:type="spellEnd"/>
            <w:r w:rsidRPr="00C951AE">
              <w:rPr>
                <w:rFonts w:ascii="Arial" w:eastAsia="Times New Roman" w:hAnsi="Arial" w:cs="Arial"/>
                <w:color w:val="000000"/>
                <w:sz w:val="20"/>
                <w:szCs w:val="20"/>
                <w:lang w:eastAsia="ar-SA"/>
              </w:rPr>
              <w:t xml:space="preserve"> odtworzenia,</w:t>
            </w:r>
          </w:p>
          <w:p w14:paraId="635199ED" w14:textId="59A2ACB0"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mechanizmy informowania o wykonaniu/błędzie zadania poprzez email lub SNMP. W środowisku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musi mieć możliwość ak</w:t>
            </w:r>
            <w:r w:rsidR="004F3ED6">
              <w:rPr>
                <w:rFonts w:ascii="Arial" w:eastAsia="Times New Roman" w:hAnsi="Arial" w:cs="Arial"/>
                <w:color w:val="000000"/>
                <w:sz w:val="20"/>
                <w:szCs w:val="20"/>
                <w:lang w:eastAsia="ar-SA"/>
              </w:rPr>
              <w:t>tu</w:t>
            </w:r>
            <w:r w:rsidRPr="00C951AE">
              <w:rPr>
                <w:rFonts w:ascii="Arial" w:eastAsia="Times New Roman" w:hAnsi="Arial" w:cs="Arial"/>
                <w:color w:val="000000"/>
                <w:sz w:val="20"/>
                <w:szCs w:val="20"/>
                <w:lang w:eastAsia="ar-SA"/>
              </w:rPr>
              <w:t>alizacji pola „notatki” na wirtualnej maszynie,</w:t>
            </w:r>
          </w:p>
          <w:p w14:paraId="4C8B018C"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 xml:space="preserve">Oprogramowanie musi mieć możliwość uruchamiania dowolnych skryptów przed i po zadaniu backupowym lub przed i po wykonaniu zadania </w:t>
            </w:r>
            <w:proofErr w:type="spellStart"/>
            <w:r w:rsidRPr="00C951AE">
              <w:rPr>
                <w:rFonts w:ascii="Arial" w:eastAsia="Times New Roman" w:hAnsi="Arial" w:cs="Arial"/>
                <w:color w:val="000000"/>
                <w:sz w:val="20"/>
                <w:szCs w:val="20"/>
                <w:lang w:eastAsia="ar-SA"/>
              </w:rPr>
              <w:t>snapshota</w:t>
            </w:r>
            <w:proofErr w:type="spellEnd"/>
            <w:r w:rsidRPr="00C951AE">
              <w:rPr>
                <w:rFonts w:ascii="Arial" w:eastAsia="Times New Roman" w:hAnsi="Arial" w:cs="Arial"/>
                <w:color w:val="000000"/>
                <w:sz w:val="20"/>
                <w:szCs w:val="20"/>
                <w:lang w:eastAsia="ar-SA"/>
              </w:rPr>
              <w:t xml:space="preserve"> w środowisku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w:t>
            </w:r>
          </w:p>
          <w:p w14:paraId="0BC739A5"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zapewniać bezpośrednią integrację z </w:t>
            </w:r>
            <w:proofErr w:type="spellStart"/>
            <w:r w:rsidRPr="00C951AE">
              <w:rPr>
                <w:rFonts w:ascii="Arial" w:eastAsia="Times New Roman" w:hAnsi="Arial" w:cs="Arial"/>
                <w:color w:val="000000"/>
                <w:sz w:val="20"/>
                <w:szCs w:val="20"/>
                <w:lang w:eastAsia="ar-SA"/>
              </w:rPr>
              <w:t>VMwarevCloudDirector</w:t>
            </w:r>
            <w:proofErr w:type="spellEnd"/>
            <w:r w:rsidRPr="00C951AE">
              <w:rPr>
                <w:rFonts w:ascii="Arial" w:eastAsia="Times New Roman" w:hAnsi="Arial" w:cs="Arial"/>
                <w:color w:val="000000"/>
                <w:sz w:val="20"/>
                <w:szCs w:val="20"/>
                <w:lang w:eastAsia="ar-SA"/>
              </w:rPr>
              <w:t xml:space="preserve"> 5.5,  5.6, 8.0, 8.10 i archiwizować również metadane </w:t>
            </w:r>
            <w:proofErr w:type="spellStart"/>
            <w:r w:rsidRPr="00C951AE">
              <w:rPr>
                <w:rFonts w:ascii="Arial" w:eastAsia="Times New Roman" w:hAnsi="Arial" w:cs="Arial"/>
                <w:color w:val="000000"/>
                <w:sz w:val="20"/>
                <w:szCs w:val="20"/>
                <w:lang w:eastAsia="ar-SA"/>
              </w:rPr>
              <w:t>vCD</w:t>
            </w:r>
            <w:proofErr w:type="spellEnd"/>
            <w:r w:rsidRPr="00C951AE">
              <w:rPr>
                <w:rFonts w:ascii="Arial" w:eastAsia="Times New Roman" w:hAnsi="Arial" w:cs="Arial"/>
                <w:color w:val="000000"/>
                <w:sz w:val="20"/>
                <w:szCs w:val="20"/>
                <w:lang w:eastAsia="ar-SA"/>
              </w:rPr>
              <w:t xml:space="preserve">. Musi też umożliwiać odtwarzanie tych metadanych do </w:t>
            </w:r>
            <w:proofErr w:type="spellStart"/>
            <w:r w:rsidRPr="00C951AE">
              <w:rPr>
                <w:rFonts w:ascii="Arial" w:eastAsia="Times New Roman" w:hAnsi="Arial" w:cs="Arial"/>
                <w:color w:val="000000"/>
                <w:sz w:val="20"/>
                <w:szCs w:val="20"/>
                <w:lang w:eastAsia="ar-SA"/>
              </w:rPr>
              <w:t>vCD</w:t>
            </w:r>
            <w:proofErr w:type="spellEnd"/>
            <w:r w:rsidRPr="00C951AE">
              <w:rPr>
                <w:rFonts w:ascii="Arial" w:eastAsia="Times New Roman" w:hAnsi="Arial" w:cs="Arial"/>
                <w:color w:val="000000"/>
                <w:sz w:val="20"/>
                <w:szCs w:val="20"/>
                <w:lang w:eastAsia="ar-SA"/>
              </w:rPr>
              <w:t>,</w:t>
            </w:r>
          </w:p>
          <w:p w14:paraId="74FB23FD"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wbudowane mechanizmy backupu konfiguracji w celu prostego odtworzenia systemu po całkowitej </w:t>
            </w:r>
            <w:proofErr w:type="spellStart"/>
            <w:r w:rsidRPr="00C951AE">
              <w:rPr>
                <w:rFonts w:ascii="Arial" w:eastAsia="Times New Roman" w:hAnsi="Arial" w:cs="Arial"/>
                <w:color w:val="000000"/>
                <w:sz w:val="20"/>
                <w:szCs w:val="20"/>
                <w:lang w:eastAsia="ar-SA"/>
              </w:rPr>
              <w:t>reinstalacji</w:t>
            </w:r>
            <w:proofErr w:type="spellEnd"/>
            <w:r w:rsidRPr="00C951AE">
              <w:rPr>
                <w:rFonts w:ascii="Arial" w:eastAsia="Times New Roman" w:hAnsi="Arial" w:cs="Arial"/>
                <w:color w:val="000000"/>
                <w:sz w:val="20"/>
                <w:szCs w:val="20"/>
                <w:lang w:eastAsia="ar-SA"/>
              </w:rPr>
              <w:t>,</w:t>
            </w:r>
          </w:p>
          <w:p w14:paraId="61A091D3"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mieć wbudowane mechanizmy szyfrowania zarówno plików z backupami jak i transmisji sieciowej. Włączenie szyfrowania nie może skutkować utratą jakiejkolwiek funkcjonalności wymienionej w tej specyfikacji,</w:t>
            </w:r>
          </w:p>
          <w:p w14:paraId="680741AA"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wspierać backup maszyn wirtualnych używających współdzielonych dysków VHDX na Hyper-V (</w:t>
            </w:r>
            <w:proofErr w:type="spellStart"/>
            <w:r w:rsidRPr="00C951AE">
              <w:rPr>
                <w:rFonts w:ascii="Arial" w:eastAsia="Times New Roman" w:hAnsi="Arial" w:cs="Arial"/>
                <w:color w:val="000000"/>
                <w:sz w:val="20"/>
                <w:szCs w:val="20"/>
                <w:lang w:eastAsia="ar-SA"/>
              </w:rPr>
              <w:t>shared</w:t>
            </w:r>
            <w:proofErr w:type="spellEnd"/>
            <w:r w:rsidRPr="00C951AE">
              <w:rPr>
                <w:rFonts w:ascii="Arial" w:eastAsia="Times New Roman" w:hAnsi="Arial" w:cs="Arial"/>
                <w:color w:val="000000"/>
                <w:sz w:val="20"/>
                <w:szCs w:val="20"/>
                <w:lang w:eastAsia="ar-SA"/>
              </w:rPr>
              <w:t xml:space="preserve"> VHDX),</w:t>
            </w:r>
          </w:p>
          <w:p w14:paraId="796EF3D1"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posiadać architekturę klient/serwer z możliwością instalacji wielu instancji konsoli administracyjnych,</w:t>
            </w:r>
          </w:p>
          <w:p w14:paraId="308C89B2"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wykorzystywać mechanizmy </w:t>
            </w:r>
            <w:proofErr w:type="spellStart"/>
            <w:r w:rsidRPr="00C951AE">
              <w:rPr>
                <w:rFonts w:ascii="Arial" w:eastAsia="Times New Roman" w:hAnsi="Arial" w:cs="Arial"/>
                <w:color w:val="000000"/>
                <w:sz w:val="20"/>
                <w:szCs w:val="20"/>
                <w:lang w:eastAsia="ar-SA"/>
              </w:rPr>
              <w:t>Change</w:t>
            </w:r>
            <w:proofErr w:type="spellEnd"/>
            <w:r w:rsidRPr="00C951AE">
              <w:rPr>
                <w:rFonts w:ascii="Arial" w:eastAsia="Times New Roman" w:hAnsi="Arial" w:cs="Arial"/>
                <w:color w:val="000000"/>
                <w:sz w:val="20"/>
                <w:szCs w:val="20"/>
                <w:lang w:eastAsia="ar-SA"/>
              </w:rPr>
              <w:t xml:space="preserve"> Block </w:t>
            </w:r>
            <w:proofErr w:type="spellStart"/>
            <w:r w:rsidRPr="00C951AE">
              <w:rPr>
                <w:rFonts w:ascii="Arial" w:eastAsia="Times New Roman" w:hAnsi="Arial" w:cs="Arial"/>
                <w:color w:val="000000"/>
                <w:sz w:val="20"/>
                <w:szCs w:val="20"/>
                <w:lang w:eastAsia="ar-SA"/>
              </w:rPr>
              <w:t>Tracking</w:t>
            </w:r>
            <w:proofErr w:type="spellEnd"/>
            <w:r w:rsidRPr="00C951AE">
              <w:rPr>
                <w:rFonts w:ascii="Arial" w:eastAsia="Times New Roman" w:hAnsi="Arial" w:cs="Arial"/>
                <w:color w:val="000000"/>
                <w:sz w:val="20"/>
                <w:szCs w:val="20"/>
                <w:lang w:eastAsia="ar-SA"/>
              </w:rPr>
              <w:t xml:space="preserve"> na wszystkich wspieranych platformach </w:t>
            </w:r>
            <w:proofErr w:type="spellStart"/>
            <w:r w:rsidRPr="00C951AE">
              <w:rPr>
                <w:rFonts w:ascii="Arial" w:eastAsia="Times New Roman" w:hAnsi="Arial" w:cs="Arial"/>
                <w:color w:val="000000"/>
                <w:sz w:val="20"/>
                <w:szCs w:val="20"/>
                <w:lang w:eastAsia="ar-SA"/>
              </w:rPr>
              <w:t>wirtualizacyjnych</w:t>
            </w:r>
            <w:proofErr w:type="spellEnd"/>
            <w:r w:rsidRPr="00C951AE">
              <w:rPr>
                <w:rFonts w:ascii="Arial" w:eastAsia="Times New Roman" w:hAnsi="Arial" w:cs="Arial"/>
                <w:color w:val="000000"/>
                <w:sz w:val="20"/>
                <w:szCs w:val="20"/>
                <w:lang w:eastAsia="ar-SA"/>
              </w:rPr>
              <w:t xml:space="preserve">. Mechanizmy muszą być </w:t>
            </w:r>
            <w:r w:rsidRPr="00C951AE">
              <w:rPr>
                <w:rFonts w:ascii="Arial" w:eastAsia="Times New Roman" w:hAnsi="Arial" w:cs="Arial"/>
                <w:color w:val="000000"/>
                <w:sz w:val="20"/>
                <w:szCs w:val="20"/>
                <w:lang w:eastAsia="ar-SA"/>
              </w:rPr>
              <w:lastRenderedPageBreak/>
              <w:t xml:space="preserve">certyfikowane przez dostawcę platformy </w:t>
            </w:r>
            <w:proofErr w:type="spellStart"/>
            <w:r w:rsidRPr="00C951AE">
              <w:rPr>
                <w:rFonts w:ascii="Arial" w:eastAsia="Times New Roman" w:hAnsi="Arial" w:cs="Arial"/>
                <w:color w:val="000000"/>
                <w:sz w:val="20"/>
                <w:szCs w:val="20"/>
                <w:lang w:eastAsia="ar-SA"/>
              </w:rPr>
              <w:t>wirtualizacyjnej</w:t>
            </w:r>
            <w:proofErr w:type="spellEnd"/>
            <w:r w:rsidRPr="00C951AE">
              <w:rPr>
                <w:rFonts w:ascii="Arial" w:eastAsia="Times New Roman" w:hAnsi="Arial" w:cs="Arial"/>
                <w:color w:val="000000"/>
                <w:sz w:val="20"/>
                <w:szCs w:val="20"/>
                <w:lang w:eastAsia="ar-SA"/>
              </w:rPr>
              <w:t>,</w:t>
            </w:r>
          </w:p>
          <w:p w14:paraId="1A8B336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automatycznie wykrywać i usuwać </w:t>
            </w:r>
            <w:proofErr w:type="spellStart"/>
            <w:r w:rsidRPr="00C951AE">
              <w:rPr>
                <w:rFonts w:ascii="Arial" w:eastAsia="Times New Roman" w:hAnsi="Arial" w:cs="Arial"/>
                <w:color w:val="000000"/>
                <w:sz w:val="20"/>
                <w:szCs w:val="20"/>
                <w:lang w:eastAsia="ar-SA"/>
              </w:rPr>
              <w:t>snapshoty</w:t>
            </w:r>
            <w:proofErr w:type="spellEnd"/>
            <w:r w:rsidRPr="00C951AE">
              <w:rPr>
                <w:rFonts w:ascii="Arial" w:eastAsia="Times New Roman" w:hAnsi="Arial" w:cs="Arial"/>
                <w:color w:val="000000"/>
                <w:sz w:val="20"/>
                <w:szCs w:val="20"/>
                <w:lang w:eastAsia="ar-SA"/>
              </w:rPr>
              <w:t>-sieroty (</w:t>
            </w:r>
            <w:proofErr w:type="spellStart"/>
            <w:r w:rsidRPr="00C951AE">
              <w:rPr>
                <w:rFonts w:ascii="Arial" w:eastAsia="Times New Roman" w:hAnsi="Arial" w:cs="Arial"/>
                <w:color w:val="000000"/>
                <w:sz w:val="20"/>
                <w:szCs w:val="20"/>
                <w:lang w:eastAsia="ar-SA"/>
              </w:rPr>
              <w:t>orphanedsnapshots</w:t>
            </w:r>
            <w:proofErr w:type="spellEnd"/>
            <w:r w:rsidRPr="00C951AE">
              <w:rPr>
                <w:rFonts w:ascii="Arial" w:eastAsia="Times New Roman" w:hAnsi="Arial" w:cs="Arial"/>
                <w:color w:val="000000"/>
                <w:sz w:val="20"/>
                <w:szCs w:val="20"/>
                <w:lang w:eastAsia="ar-SA"/>
              </w:rPr>
              <w:t>), które mogą zakłócić poprawne wykonanie backupu. Proces ten nie może wymagać interakcji administratora,</w:t>
            </w:r>
          </w:p>
          <w:p w14:paraId="693ECF2D"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wspierać kopiowanie plików na taśmy,</w:t>
            </w:r>
          </w:p>
          <w:p w14:paraId="299EE15E"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wydzielenia osobnej roli typu </w:t>
            </w:r>
            <w:proofErr w:type="spellStart"/>
            <w:r w:rsidRPr="00C951AE">
              <w:rPr>
                <w:rFonts w:ascii="Arial" w:eastAsia="Times New Roman" w:hAnsi="Arial" w:cs="Arial"/>
                <w:color w:val="000000"/>
                <w:sz w:val="20"/>
                <w:szCs w:val="20"/>
                <w:lang w:eastAsia="ar-SA"/>
              </w:rPr>
              <w:t>tapeserver</w:t>
            </w:r>
            <w:proofErr w:type="spellEnd"/>
            <w:r w:rsidRPr="00C951AE">
              <w:rPr>
                <w:rFonts w:ascii="Arial" w:eastAsia="Times New Roman" w:hAnsi="Arial" w:cs="Arial"/>
                <w:color w:val="000000"/>
                <w:sz w:val="20"/>
                <w:szCs w:val="20"/>
                <w:lang w:eastAsia="ar-SA"/>
              </w:rPr>
              <w:t>,</w:t>
            </w:r>
          </w:p>
          <w:p w14:paraId="4F389BD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mieć możliwość kopiowania backupów do lokalizacji zdalnej,</w:t>
            </w:r>
          </w:p>
          <w:p w14:paraId="49BEF533"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mieć możliwość tworzenia retencji GFS (</w:t>
            </w:r>
            <w:proofErr w:type="spellStart"/>
            <w:r w:rsidRPr="00C951AE">
              <w:rPr>
                <w:rFonts w:ascii="Arial" w:eastAsia="Times New Roman" w:hAnsi="Arial" w:cs="Arial"/>
                <w:color w:val="000000"/>
                <w:sz w:val="20"/>
                <w:szCs w:val="20"/>
                <w:lang w:eastAsia="ar-SA"/>
              </w:rPr>
              <w:t>Grandfather-Father-Son</w:t>
            </w:r>
            <w:proofErr w:type="spellEnd"/>
            <w:r w:rsidRPr="00C951AE">
              <w:rPr>
                <w:rFonts w:ascii="Arial" w:eastAsia="Times New Roman" w:hAnsi="Arial" w:cs="Arial"/>
                <w:color w:val="000000"/>
                <w:sz w:val="20"/>
                <w:szCs w:val="20"/>
                <w:lang w:eastAsia="ar-SA"/>
              </w:rPr>
              <w:t>),</w:t>
            </w:r>
          </w:p>
          <w:p w14:paraId="3DD16F8F"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BlockClone</w:t>
            </w:r>
            <w:proofErr w:type="spellEnd"/>
            <w:r w:rsidRPr="00C951AE">
              <w:rPr>
                <w:rFonts w:ascii="Arial" w:eastAsia="Times New Roman" w:hAnsi="Arial" w:cs="Arial"/>
                <w:color w:val="000000"/>
                <w:sz w:val="20"/>
                <w:szCs w:val="20"/>
                <w:lang w:eastAsia="ar-SA"/>
              </w:rPr>
              <w:t xml:space="preserve"> API w przypadku użycia Windows Server 2016 z systemem pliku </w:t>
            </w:r>
            <w:proofErr w:type="spellStart"/>
            <w:r w:rsidRPr="00C951AE">
              <w:rPr>
                <w:rFonts w:ascii="Arial" w:eastAsia="Times New Roman" w:hAnsi="Arial" w:cs="Arial"/>
                <w:color w:val="000000"/>
                <w:sz w:val="20"/>
                <w:szCs w:val="20"/>
                <w:lang w:eastAsia="ar-SA"/>
              </w:rPr>
              <w:t>ReFS</w:t>
            </w:r>
            <w:proofErr w:type="spellEnd"/>
            <w:r w:rsidRPr="00C951AE">
              <w:rPr>
                <w:rFonts w:ascii="Arial" w:eastAsia="Times New Roman" w:hAnsi="Arial" w:cs="Arial"/>
                <w:color w:val="000000"/>
                <w:sz w:val="20"/>
                <w:szCs w:val="20"/>
                <w:lang w:eastAsia="ar-SA"/>
              </w:rPr>
              <w:t xml:space="preserve"> jako repozytorium backupu,</w:t>
            </w:r>
          </w:p>
          <w:p w14:paraId="26B1861C"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replikacji włączonych wirtualnych maszyn bezpośrednio z infrastruktury </w:t>
            </w:r>
            <w:proofErr w:type="spellStart"/>
            <w:r w:rsidRPr="00C951AE">
              <w:rPr>
                <w:rFonts w:ascii="Arial" w:eastAsia="Times New Roman" w:hAnsi="Arial" w:cs="Arial"/>
                <w:color w:val="000000"/>
                <w:sz w:val="20"/>
                <w:szCs w:val="20"/>
                <w:lang w:eastAsia="ar-SA"/>
              </w:rPr>
              <w:t>VMwarevSphere</w:t>
            </w:r>
            <w:proofErr w:type="spellEnd"/>
            <w:r w:rsidRPr="00C951AE">
              <w:rPr>
                <w:rFonts w:ascii="Arial" w:eastAsia="Times New Roman" w:hAnsi="Arial" w:cs="Arial"/>
                <w:color w:val="000000"/>
                <w:sz w:val="20"/>
                <w:szCs w:val="20"/>
                <w:lang w:eastAsia="ar-SA"/>
              </w:rPr>
              <w:t xml:space="preserve">, pomiędzy hostami </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włączając asynchroniczną replikacją ciągłą. Dodatkowo oprogramowanie musi mieć możliwość użycia plików kopii zapasowych jako źródła replikacji,</w:t>
            </w:r>
          </w:p>
          <w:p w14:paraId="0372ACC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umożliwiać przechowywanie punktów przywracania dla replik,</w:t>
            </w:r>
          </w:p>
          <w:p w14:paraId="615A0DA7"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Oprogramowanie musi umożliwiać wykorzystanie istniejących w infrastrukturze wirtualnych maszyn jako źródła do dalszej replikacji (</w:t>
            </w:r>
            <w:proofErr w:type="spellStart"/>
            <w:r w:rsidRPr="00C951AE">
              <w:rPr>
                <w:rFonts w:ascii="Arial" w:eastAsia="Times New Roman" w:hAnsi="Arial" w:cs="Arial"/>
                <w:color w:val="000000"/>
                <w:sz w:val="20"/>
                <w:szCs w:val="20"/>
                <w:lang w:eastAsia="ar-SA"/>
              </w:rPr>
              <w:t>replicaseeding</w:t>
            </w:r>
            <w:proofErr w:type="spellEnd"/>
            <w:r w:rsidRPr="00C951AE">
              <w:rPr>
                <w:rFonts w:ascii="Arial" w:eastAsia="Times New Roman" w:hAnsi="Arial" w:cs="Arial"/>
                <w:color w:val="000000"/>
                <w:sz w:val="20"/>
                <w:szCs w:val="20"/>
                <w:lang w:eastAsia="ar-SA"/>
              </w:rPr>
              <w:t>),</w:t>
            </w:r>
          </w:p>
          <w:p w14:paraId="56CA9995"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posiadać takie same funkcjonalności replikacji dla Hyper-V,</w:t>
            </w:r>
          </w:p>
          <w:p w14:paraId="3572C1C5"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wykorzystywać wszystkie oferowane przez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tryby transportu (sieć, hot-</w:t>
            </w:r>
            <w:proofErr w:type="spellStart"/>
            <w:r w:rsidRPr="00C951AE">
              <w:rPr>
                <w:rFonts w:ascii="Arial" w:eastAsia="Times New Roman" w:hAnsi="Arial" w:cs="Arial"/>
                <w:color w:val="000000"/>
                <w:sz w:val="20"/>
                <w:szCs w:val="20"/>
                <w:lang w:eastAsia="ar-SA"/>
              </w:rPr>
              <w:t>add</w:t>
            </w:r>
            <w:proofErr w:type="spellEnd"/>
            <w:r w:rsidRPr="00C951AE">
              <w:rPr>
                <w:rFonts w:ascii="Arial" w:eastAsia="Times New Roman" w:hAnsi="Arial" w:cs="Arial"/>
                <w:color w:val="000000"/>
                <w:sz w:val="20"/>
                <w:szCs w:val="20"/>
                <w:lang w:eastAsia="ar-SA"/>
              </w:rPr>
              <w:t xml:space="preserve">, LAN </w:t>
            </w:r>
            <w:proofErr w:type="spellStart"/>
            <w:r w:rsidRPr="00C951AE">
              <w:rPr>
                <w:rFonts w:ascii="Arial" w:eastAsia="Times New Roman" w:hAnsi="Arial" w:cs="Arial"/>
                <w:color w:val="000000"/>
                <w:sz w:val="20"/>
                <w:szCs w:val="20"/>
                <w:lang w:eastAsia="ar-SA"/>
              </w:rPr>
              <w:t>Free</w:t>
            </w:r>
            <w:proofErr w:type="spellEnd"/>
            <w:r w:rsidRPr="00C951AE">
              <w:rPr>
                <w:rFonts w:ascii="Arial" w:eastAsia="Times New Roman" w:hAnsi="Arial" w:cs="Arial"/>
                <w:color w:val="000000"/>
                <w:sz w:val="20"/>
                <w:szCs w:val="20"/>
                <w:lang w:eastAsia="ar-SA"/>
              </w:rPr>
              <w:t>-SAN),</w:t>
            </w:r>
          </w:p>
          <w:p w14:paraId="0E8077D7"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dawać możliwość tworzenia backupów ad-hoc z konsoli jak i z klienta webowego </w:t>
            </w:r>
            <w:proofErr w:type="spellStart"/>
            <w:r w:rsidRPr="00C951AE">
              <w:rPr>
                <w:rFonts w:ascii="Arial" w:eastAsia="Times New Roman" w:hAnsi="Arial" w:cs="Arial"/>
                <w:color w:val="000000"/>
                <w:sz w:val="20"/>
                <w:szCs w:val="20"/>
                <w:lang w:eastAsia="ar-SA"/>
              </w:rPr>
              <w:t>vSphere</w:t>
            </w:r>
            <w:proofErr w:type="spellEnd"/>
            <w:r w:rsidRPr="00C951AE">
              <w:rPr>
                <w:rFonts w:ascii="Arial" w:eastAsia="Times New Roman" w:hAnsi="Arial" w:cs="Arial"/>
                <w:color w:val="000000"/>
                <w:sz w:val="20"/>
                <w:szCs w:val="20"/>
                <w:lang w:eastAsia="ar-SA"/>
              </w:rPr>
              <w:t>,</w:t>
            </w:r>
          </w:p>
          <w:p w14:paraId="71821B57"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przetwarzać wiele wirtualnych dysków jednocześnie (</w:t>
            </w:r>
            <w:proofErr w:type="spellStart"/>
            <w:r w:rsidRPr="00C951AE">
              <w:rPr>
                <w:rFonts w:ascii="Arial" w:eastAsia="Times New Roman" w:hAnsi="Arial" w:cs="Arial"/>
                <w:color w:val="000000"/>
                <w:sz w:val="20"/>
                <w:szCs w:val="20"/>
                <w:lang w:eastAsia="ar-SA"/>
              </w:rPr>
              <w:t>parallelprocessing</w:t>
            </w:r>
            <w:proofErr w:type="spellEnd"/>
            <w:r w:rsidRPr="00C951AE">
              <w:rPr>
                <w:rFonts w:ascii="Arial" w:eastAsia="Times New Roman" w:hAnsi="Arial" w:cs="Arial"/>
                <w:color w:val="000000"/>
                <w:sz w:val="20"/>
                <w:szCs w:val="20"/>
                <w:lang w:eastAsia="ar-SA"/>
              </w:rPr>
              <w:t>),</w:t>
            </w:r>
          </w:p>
          <w:p w14:paraId="275FC73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umożliwić uruchomienie wielu maszyn wirtualnych bezpośrednio ze </w:t>
            </w:r>
            <w:proofErr w:type="spellStart"/>
            <w:r w:rsidRPr="00C951AE">
              <w:rPr>
                <w:rFonts w:ascii="Arial" w:eastAsia="Times New Roman" w:hAnsi="Arial" w:cs="Arial"/>
                <w:color w:val="000000"/>
                <w:sz w:val="20"/>
                <w:szCs w:val="20"/>
                <w:lang w:eastAsia="ar-SA"/>
              </w:rPr>
              <w:t>zdeduplikowanego</w:t>
            </w:r>
            <w:proofErr w:type="spellEnd"/>
            <w:r w:rsidRPr="00C951AE">
              <w:rPr>
                <w:rFonts w:ascii="Arial" w:eastAsia="Times New Roman" w:hAnsi="Arial" w:cs="Arial"/>
                <w:color w:val="000000"/>
                <w:sz w:val="20"/>
                <w:szCs w:val="20"/>
                <w:lang w:eastAsia="ar-SA"/>
              </w:rPr>
              <w:t xml:space="preserve"> i skompresowanego pliku backupu, z dowolnego punktu przywracania, bez potrzeby kopiowania jej na </w:t>
            </w:r>
            <w:proofErr w:type="spellStart"/>
            <w:r w:rsidRPr="00C951AE">
              <w:rPr>
                <w:rFonts w:ascii="Arial" w:eastAsia="Times New Roman" w:hAnsi="Arial" w:cs="Arial"/>
                <w:color w:val="000000"/>
                <w:sz w:val="20"/>
                <w:szCs w:val="20"/>
                <w:lang w:eastAsia="ar-SA"/>
              </w:rPr>
              <w:t>storage</w:t>
            </w:r>
            <w:proofErr w:type="spellEnd"/>
            <w:r w:rsidRPr="00C951AE">
              <w:rPr>
                <w:rFonts w:ascii="Arial" w:eastAsia="Times New Roman" w:hAnsi="Arial" w:cs="Arial"/>
                <w:color w:val="000000"/>
                <w:sz w:val="20"/>
                <w:szCs w:val="20"/>
                <w:lang w:eastAsia="ar-SA"/>
              </w:rPr>
              <w:t xml:space="preserve"> produkcyjny. Funkcjonalność musi być oferowana niezależnie od rodzaju </w:t>
            </w:r>
            <w:proofErr w:type="spellStart"/>
            <w:r w:rsidRPr="00C951AE">
              <w:rPr>
                <w:rFonts w:ascii="Arial" w:eastAsia="Times New Roman" w:hAnsi="Arial" w:cs="Arial"/>
                <w:color w:val="000000"/>
                <w:sz w:val="20"/>
                <w:szCs w:val="20"/>
                <w:lang w:eastAsia="ar-SA"/>
              </w:rPr>
              <w:t>storage’u</w:t>
            </w:r>
            <w:proofErr w:type="spellEnd"/>
            <w:r w:rsidRPr="00C951AE">
              <w:rPr>
                <w:rFonts w:ascii="Arial" w:eastAsia="Times New Roman" w:hAnsi="Arial" w:cs="Arial"/>
                <w:color w:val="000000"/>
                <w:sz w:val="20"/>
                <w:szCs w:val="20"/>
                <w:lang w:eastAsia="ar-SA"/>
              </w:rPr>
              <w:t xml:space="preserve"> użytego do przechowywania kopii zapasowych. Dla środowiska </w:t>
            </w:r>
            <w:proofErr w:type="spellStart"/>
            <w:r w:rsidRPr="00C951AE">
              <w:rPr>
                <w:rFonts w:ascii="Arial" w:eastAsia="Times New Roman" w:hAnsi="Arial" w:cs="Arial"/>
                <w:color w:val="000000"/>
                <w:sz w:val="20"/>
                <w:szCs w:val="20"/>
                <w:lang w:eastAsia="ar-SA"/>
              </w:rPr>
              <w:t>vSphere</w:t>
            </w:r>
            <w:proofErr w:type="spellEnd"/>
            <w:r w:rsidRPr="00C951AE">
              <w:rPr>
                <w:rFonts w:ascii="Arial" w:eastAsia="Times New Roman" w:hAnsi="Arial" w:cs="Arial"/>
                <w:color w:val="000000"/>
                <w:sz w:val="20"/>
                <w:szCs w:val="20"/>
                <w:lang w:eastAsia="ar-SA"/>
              </w:rPr>
              <w:t xml:space="preserve"> powinien być wykorzystany wbudowany w oprogramowanie serwer NFS. Dla Hyper-V powinna być zapewniona taka sama funkcjonalność realizowana wewnętrznymi mechanizmami oprogramowania,</w:t>
            </w:r>
          </w:p>
          <w:p w14:paraId="2069CD44"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 xml:space="preserve">Oprogramowanie musi pozwalać na migrację on-line tak uruchomionych maszyn na </w:t>
            </w:r>
            <w:proofErr w:type="spellStart"/>
            <w:r w:rsidRPr="00C951AE">
              <w:rPr>
                <w:rFonts w:ascii="Arial" w:eastAsia="Times New Roman" w:hAnsi="Arial" w:cs="Arial"/>
                <w:color w:val="000000"/>
                <w:sz w:val="20"/>
                <w:szCs w:val="20"/>
                <w:lang w:eastAsia="ar-SA"/>
              </w:rPr>
              <w:t>storage</w:t>
            </w:r>
            <w:proofErr w:type="spellEnd"/>
            <w:r w:rsidRPr="00C951AE">
              <w:rPr>
                <w:rFonts w:ascii="Arial" w:eastAsia="Times New Roman" w:hAnsi="Arial" w:cs="Arial"/>
                <w:color w:val="000000"/>
                <w:sz w:val="20"/>
                <w:szCs w:val="20"/>
                <w:lang w:eastAsia="ar-SA"/>
              </w:rPr>
              <w:t xml:space="preserve"> produkcyjny. Migracja powinna odbywać się mechanizmami wbudowanymi w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Jeżeli licencja na </w:t>
            </w:r>
            <w:proofErr w:type="spellStart"/>
            <w:r w:rsidRPr="00C951AE">
              <w:rPr>
                <w:rFonts w:ascii="Arial" w:eastAsia="Times New Roman" w:hAnsi="Arial" w:cs="Arial"/>
                <w:color w:val="000000"/>
                <w:sz w:val="20"/>
                <w:szCs w:val="20"/>
                <w:lang w:eastAsia="ar-SA"/>
              </w:rPr>
              <w:t>hypervisor</w:t>
            </w:r>
            <w:proofErr w:type="spellEnd"/>
            <w:r w:rsidRPr="00C951AE">
              <w:rPr>
                <w:rFonts w:ascii="Arial" w:eastAsia="Times New Roman" w:hAnsi="Arial" w:cs="Arial"/>
                <w:color w:val="000000"/>
                <w:sz w:val="20"/>
                <w:szCs w:val="20"/>
                <w:lang w:eastAsia="ar-SA"/>
              </w:rPr>
              <w:t xml:space="preserve"> nie posiada takich funkcjonalności - oprogramowanie musi realizować jaką migrację swoimi mechanizmami,</w:t>
            </w:r>
          </w:p>
          <w:p w14:paraId="15F46619"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umożliwiać pełne odtworzenie wirtualnej maszyny, plików konfiguracji i dysków,</w:t>
            </w:r>
          </w:p>
          <w:p w14:paraId="5BFD8FFE"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umożliwiać pełne odtworzenie wirtualnej maszyny bezpośrednio do Microsoft </w:t>
            </w:r>
            <w:proofErr w:type="spellStart"/>
            <w:r w:rsidRPr="00C951AE">
              <w:rPr>
                <w:rFonts w:ascii="Arial" w:eastAsia="Times New Roman" w:hAnsi="Arial" w:cs="Arial"/>
                <w:color w:val="000000"/>
                <w:sz w:val="20"/>
                <w:szCs w:val="20"/>
                <w:lang w:eastAsia="ar-SA"/>
              </w:rPr>
              <w:t>Azure</w:t>
            </w:r>
            <w:proofErr w:type="spellEnd"/>
            <w:r w:rsidRPr="00C951AE">
              <w:rPr>
                <w:rFonts w:ascii="Arial" w:eastAsia="Times New Roman" w:hAnsi="Arial" w:cs="Arial"/>
                <w:color w:val="000000"/>
                <w:sz w:val="20"/>
                <w:szCs w:val="20"/>
                <w:lang w:eastAsia="ar-SA"/>
              </w:rPr>
              <w:t>.</w:t>
            </w:r>
          </w:p>
          <w:p w14:paraId="2989E4FB"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14:paraId="2A2245A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mieć możliwość odtworzenia plików bezpośrednio do maszyny wirtualnej poprzez sieć, przy pomocy VIX API dla platformy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i PowerShell Direct dla platformy Hyper-V.,</w:t>
            </w:r>
          </w:p>
          <w:p w14:paraId="7FD60029"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wspierać odtwarzanie plików z następujących systemów plików:</w:t>
            </w:r>
          </w:p>
          <w:p w14:paraId="4FD11A75"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Linux: </w:t>
            </w:r>
          </w:p>
          <w:p w14:paraId="23F0D432"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ext</w:t>
            </w:r>
            <w:proofErr w:type="spellEnd"/>
            <w:r w:rsidRPr="00C951AE">
              <w:rPr>
                <w:rFonts w:ascii="Arial" w:eastAsia="Times New Roman" w:hAnsi="Arial" w:cs="Arial"/>
                <w:sz w:val="20"/>
                <w:szCs w:val="20"/>
                <w:lang w:val="en-US" w:eastAsia="ar-SA"/>
              </w:rPr>
              <w:t xml:space="preserve">, ext2, ext3, ext4, </w:t>
            </w:r>
            <w:proofErr w:type="spellStart"/>
            <w:r w:rsidRPr="00C951AE">
              <w:rPr>
                <w:rFonts w:ascii="Arial" w:eastAsia="Times New Roman" w:hAnsi="Arial" w:cs="Arial"/>
                <w:sz w:val="20"/>
                <w:szCs w:val="20"/>
                <w:lang w:val="en-US" w:eastAsia="ar-SA"/>
              </w:rPr>
              <w:t>ReiserFS</w:t>
            </w:r>
            <w:proofErr w:type="spellEnd"/>
            <w:r w:rsidRPr="00C951AE">
              <w:rPr>
                <w:rFonts w:ascii="Arial" w:eastAsia="Times New Roman" w:hAnsi="Arial" w:cs="Arial"/>
                <w:sz w:val="20"/>
                <w:szCs w:val="20"/>
                <w:lang w:val="en-US" w:eastAsia="ar-SA"/>
              </w:rPr>
              <w:t xml:space="preserve"> (Reiser3), JFS, XFS, </w:t>
            </w:r>
            <w:proofErr w:type="spellStart"/>
            <w:r w:rsidRPr="00C951AE">
              <w:rPr>
                <w:rFonts w:ascii="Arial" w:eastAsia="Times New Roman" w:hAnsi="Arial" w:cs="Arial"/>
                <w:sz w:val="20"/>
                <w:szCs w:val="20"/>
                <w:lang w:val="en-US" w:eastAsia="ar-SA"/>
              </w:rPr>
              <w:t>Btrfs</w:t>
            </w:r>
            <w:proofErr w:type="spellEnd"/>
            <w:r w:rsidRPr="00C951AE">
              <w:rPr>
                <w:rFonts w:ascii="Arial" w:eastAsia="Times New Roman" w:hAnsi="Arial" w:cs="Arial"/>
                <w:sz w:val="20"/>
                <w:szCs w:val="20"/>
                <w:lang w:val="en-US" w:eastAsia="ar-SA"/>
              </w:rPr>
              <w:t>,</w:t>
            </w:r>
          </w:p>
          <w:p w14:paraId="690945E6"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lastRenderedPageBreak/>
              <w:t>BSD:</w:t>
            </w:r>
          </w:p>
          <w:p w14:paraId="23CB6A30"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UFS, UFS2,</w:t>
            </w:r>
          </w:p>
          <w:p w14:paraId="4DB580EA"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Solaris: </w:t>
            </w:r>
          </w:p>
          <w:p w14:paraId="471F63CE"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ZFS, UFS, </w:t>
            </w:r>
          </w:p>
          <w:p w14:paraId="1A44A4AA"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Mac: </w:t>
            </w:r>
          </w:p>
          <w:p w14:paraId="566DC488"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HFS, HFS+,</w:t>
            </w:r>
          </w:p>
          <w:p w14:paraId="4C1966C7"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Windows: </w:t>
            </w:r>
          </w:p>
          <w:p w14:paraId="0588C42D"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NTFS, FAT, FAT32, </w:t>
            </w:r>
            <w:proofErr w:type="spellStart"/>
            <w:r w:rsidRPr="00C951AE">
              <w:rPr>
                <w:rFonts w:ascii="Arial" w:eastAsia="Times New Roman" w:hAnsi="Arial" w:cs="Arial"/>
                <w:sz w:val="20"/>
                <w:szCs w:val="20"/>
                <w:lang w:eastAsia="ar-SA"/>
              </w:rPr>
              <w:t>ReFS</w:t>
            </w:r>
            <w:proofErr w:type="spellEnd"/>
            <w:r w:rsidRPr="00C951AE">
              <w:rPr>
                <w:rFonts w:ascii="Arial" w:eastAsia="Times New Roman" w:hAnsi="Arial" w:cs="Arial"/>
                <w:sz w:val="20"/>
                <w:szCs w:val="20"/>
                <w:lang w:eastAsia="ar-SA"/>
              </w:rPr>
              <w:t>,</w:t>
            </w:r>
          </w:p>
          <w:p w14:paraId="6ADAAAB1" w14:textId="77777777" w:rsidR="00923566" w:rsidRPr="00C951AE" w:rsidRDefault="00923566" w:rsidP="00923566">
            <w:pPr>
              <w:numPr>
                <w:ilvl w:val="1"/>
                <w:numId w:val="24"/>
              </w:numPr>
              <w:suppressAutoHyphens/>
              <w:spacing w:before="100" w:beforeAutospacing="1" w:after="100" w:afterAutospacing="1" w:line="276" w:lineRule="auto"/>
              <w:ind w:left="1134" w:hanging="425"/>
              <w:rPr>
                <w:rFonts w:ascii="Arial" w:eastAsia="Times New Roman" w:hAnsi="Arial" w:cs="Arial"/>
                <w:sz w:val="20"/>
                <w:szCs w:val="20"/>
                <w:lang w:eastAsia="ar-SA"/>
              </w:rPr>
            </w:pPr>
            <w:r w:rsidRPr="00C951AE">
              <w:rPr>
                <w:rFonts w:ascii="Arial" w:eastAsia="Times New Roman" w:hAnsi="Arial" w:cs="Arial"/>
                <w:b/>
                <w:bCs/>
                <w:sz w:val="20"/>
                <w:szCs w:val="20"/>
                <w:lang w:eastAsia="ar-SA"/>
              </w:rPr>
              <w:t xml:space="preserve">Novell OES: </w:t>
            </w:r>
          </w:p>
          <w:p w14:paraId="61D338EB" w14:textId="77777777" w:rsidR="00923566" w:rsidRPr="00C951AE" w:rsidRDefault="00923566" w:rsidP="00923566">
            <w:pPr>
              <w:numPr>
                <w:ilvl w:val="2"/>
                <w:numId w:val="24"/>
              </w:numPr>
              <w:suppressAutoHyphens/>
              <w:spacing w:before="100" w:beforeAutospacing="1" w:after="100" w:afterAutospacing="1" w:line="276" w:lineRule="auto"/>
              <w:ind w:left="1418" w:hanging="284"/>
              <w:rPr>
                <w:rFonts w:ascii="Arial" w:eastAsia="Times New Roman" w:hAnsi="Arial" w:cs="Arial"/>
                <w:sz w:val="20"/>
                <w:szCs w:val="20"/>
                <w:lang w:eastAsia="ar-SA"/>
              </w:rPr>
            </w:pPr>
            <w:r w:rsidRPr="00C951AE">
              <w:rPr>
                <w:rFonts w:ascii="Arial" w:eastAsia="Times New Roman" w:hAnsi="Arial" w:cs="Arial"/>
                <w:sz w:val="20"/>
                <w:szCs w:val="20"/>
                <w:lang w:eastAsia="ar-SA"/>
              </w:rPr>
              <w:t>NSS,</w:t>
            </w:r>
          </w:p>
          <w:p w14:paraId="7F3B6982"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przywracanie plików z partycji Linux LVM oraz Windows Storage </w:t>
            </w:r>
            <w:proofErr w:type="spellStart"/>
            <w:r w:rsidRPr="00C951AE">
              <w:rPr>
                <w:rFonts w:ascii="Arial" w:eastAsia="Times New Roman" w:hAnsi="Arial" w:cs="Arial"/>
                <w:color w:val="000000"/>
                <w:sz w:val="20"/>
                <w:szCs w:val="20"/>
                <w:lang w:eastAsia="ar-SA"/>
              </w:rPr>
              <w:t>Spaces</w:t>
            </w:r>
            <w:proofErr w:type="spellEnd"/>
            <w:r w:rsidRPr="00C951AE">
              <w:rPr>
                <w:rFonts w:ascii="Arial" w:eastAsia="Times New Roman" w:hAnsi="Arial" w:cs="Arial"/>
                <w:color w:val="000000"/>
                <w:sz w:val="20"/>
                <w:szCs w:val="20"/>
                <w:lang w:eastAsia="ar-SA"/>
              </w:rPr>
              <w:t>,</w:t>
            </w:r>
          </w:p>
          <w:p w14:paraId="254B8DC6"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umożliwiać szybkie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obiektów aplikacji bez użycia jakiegokolwiek agenta zainstalowanego wewnątrz maszyny wirtualnej,</w:t>
            </w:r>
          </w:p>
          <w:p w14:paraId="5E8AADFC"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dowolnych obiektów i dowolnych atrybutów Active Directory włączając hasło, obiekty </w:t>
            </w:r>
            <w:proofErr w:type="spellStart"/>
            <w:r w:rsidRPr="00C951AE">
              <w:rPr>
                <w:rFonts w:ascii="Arial" w:eastAsia="Times New Roman" w:hAnsi="Arial" w:cs="Arial"/>
                <w:color w:val="000000"/>
                <w:sz w:val="20"/>
                <w:szCs w:val="20"/>
                <w:lang w:eastAsia="ar-SA"/>
              </w:rPr>
              <w:t>Group</w:t>
            </w:r>
            <w:proofErr w:type="spellEnd"/>
            <w:r w:rsidRPr="00C951AE">
              <w:rPr>
                <w:rFonts w:ascii="Arial" w:eastAsia="Times New Roman" w:hAnsi="Arial" w:cs="Arial"/>
                <w:color w:val="000000"/>
                <w:sz w:val="20"/>
                <w:szCs w:val="20"/>
                <w:lang w:eastAsia="ar-SA"/>
              </w:rPr>
              <w:t xml:space="preserve"> Policy, partycja konfiguracji AD, rekordy DNS zintegrowane z AD,</w:t>
            </w:r>
          </w:p>
          <w:p w14:paraId="09417A36"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Microsoft Exchange 2010 i nowszych (dowolny obiekt w tym obiekty w folderze „</w:t>
            </w:r>
            <w:proofErr w:type="spellStart"/>
            <w:r w:rsidRPr="00C951AE">
              <w:rPr>
                <w:rFonts w:ascii="Arial" w:eastAsia="Times New Roman" w:hAnsi="Arial" w:cs="Arial"/>
                <w:color w:val="000000"/>
                <w:sz w:val="20"/>
                <w:szCs w:val="20"/>
                <w:lang w:eastAsia="ar-SA"/>
              </w:rPr>
              <w:t>PermanentlyDeleted</w:t>
            </w:r>
            <w:proofErr w:type="spellEnd"/>
            <w:r w:rsidRPr="00C951AE">
              <w:rPr>
                <w:rFonts w:ascii="Arial" w:eastAsia="Times New Roman" w:hAnsi="Arial" w:cs="Arial"/>
                <w:color w:val="000000"/>
                <w:sz w:val="20"/>
                <w:szCs w:val="20"/>
                <w:lang w:eastAsia="ar-SA"/>
              </w:rPr>
              <w:t xml:space="preserve"> Objects”),</w:t>
            </w:r>
          </w:p>
          <w:p w14:paraId="2FFA1F0B"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Microsoft SQL 2005 i nowsze,</w:t>
            </w:r>
          </w:p>
          <w:p w14:paraId="2985B008"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musi wspierać </w:t>
            </w:r>
            <w:proofErr w:type="spellStart"/>
            <w:r w:rsidRPr="00C951AE">
              <w:rPr>
                <w:rFonts w:ascii="Arial" w:eastAsia="Times New Roman" w:hAnsi="Arial" w:cs="Arial"/>
                <w:color w:val="000000"/>
                <w:sz w:val="20"/>
                <w:szCs w:val="20"/>
                <w:lang w:eastAsia="ar-SA"/>
              </w:rPr>
              <w:t>granularne</w:t>
            </w:r>
            <w:proofErr w:type="spellEnd"/>
            <w:r w:rsidRPr="00C951AE">
              <w:rPr>
                <w:rFonts w:ascii="Arial" w:eastAsia="Times New Roman" w:hAnsi="Arial" w:cs="Arial"/>
                <w:color w:val="000000"/>
                <w:sz w:val="20"/>
                <w:szCs w:val="20"/>
                <w:lang w:eastAsia="ar-SA"/>
              </w:rPr>
              <w:t xml:space="preserve"> odtwarzanie Microsoft </w:t>
            </w:r>
            <w:proofErr w:type="spellStart"/>
            <w:r w:rsidRPr="00C951AE">
              <w:rPr>
                <w:rFonts w:ascii="Arial" w:eastAsia="Times New Roman" w:hAnsi="Arial" w:cs="Arial"/>
                <w:color w:val="000000"/>
                <w:sz w:val="20"/>
                <w:szCs w:val="20"/>
                <w:lang w:eastAsia="ar-SA"/>
              </w:rPr>
              <w:t>Sharepoint</w:t>
            </w:r>
            <w:proofErr w:type="spellEnd"/>
            <w:r w:rsidRPr="00C951AE">
              <w:rPr>
                <w:rFonts w:ascii="Arial" w:eastAsia="Times New Roman" w:hAnsi="Arial" w:cs="Arial"/>
                <w:color w:val="000000"/>
                <w:sz w:val="20"/>
                <w:szCs w:val="20"/>
                <w:lang w:eastAsia="ar-SA"/>
              </w:rPr>
              <w:t xml:space="preserve"> 2010 i nowsze,</w:t>
            </w:r>
          </w:p>
          <w:p w14:paraId="08BEDDE1"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lastRenderedPageBreak/>
              <w:t>Funkcjonalność ta nie może wymagać pełnego odtworzenia wirtualnej maszyny ani jej uruchomienia,</w:t>
            </w:r>
          </w:p>
          <w:p w14:paraId="1D52B258" w14:textId="77777777" w:rsidR="00923566" w:rsidRPr="00C951AE" w:rsidRDefault="00923566" w:rsidP="00923566">
            <w:pPr>
              <w:numPr>
                <w:ilvl w:val="0"/>
                <w:numId w:val="24"/>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musi indeksować pliki Windows i Linux w celu szybkiego wyszukiwania plików w plikach backupowych,</w:t>
            </w:r>
          </w:p>
          <w:p w14:paraId="089096E4" w14:textId="77777777" w:rsidR="00923566" w:rsidRPr="007F4E74" w:rsidRDefault="00923566" w:rsidP="00923566">
            <w:pPr>
              <w:numPr>
                <w:ilvl w:val="0"/>
                <w:numId w:val="24"/>
              </w:numPr>
              <w:suppressAutoHyphens/>
              <w:spacing w:after="0" w:line="276" w:lineRule="auto"/>
              <w:ind w:left="567" w:hanging="283"/>
              <w:contextualSpacing/>
              <w:rPr>
                <w:rFonts w:ascii="Calibri" w:eastAsia="Calibri" w:hAnsi="Calibri" w:cs="Times New Roman"/>
                <w:lang w:eastAsia="ar-SA"/>
              </w:rPr>
            </w:pPr>
            <w:r w:rsidRPr="00C951AE">
              <w:rPr>
                <w:rFonts w:ascii="Arial" w:eastAsia="Times New Roman" w:hAnsi="Arial" w:cs="Arial"/>
                <w:color w:val="000000"/>
                <w:sz w:val="20"/>
                <w:szCs w:val="20"/>
                <w:lang w:eastAsia="ar-SA"/>
              </w:rPr>
              <w:t>Oprogramowanie musi używać mechanizmów VSS wbudowanych w system operacyjny Microsoft Windows,</w:t>
            </w:r>
          </w:p>
          <w:p w14:paraId="0CB6ECD3" w14:textId="77777777" w:rsidR="007F4E74" w:rsidRDefault="007F4E74" w:rsidP="007F4E74">
            <w:pPr>
              <w:suppressAutoHyphens/>
              <w:spacing w:after="0" w:line="276" w:lineRule="auto"/>
              <w:contextualSpacing/>
              <w:rPr>
                <w:rFonts w:ascii="Arial" w:eastAsia="Times New Roman" w:hAnsi="Arial" w:cs="Arial"/>
                <w:color w:val="000000"/>
                <w:sz w:val="20"/>
                <w:szCs w:val="20"/>
                <w:lang w:eastAsia="ar-SA"/>
              </w:rPr>
            </w:pPr>
          </w:p>
          <w:p w14:paraId="60A80640" w14:textId="77777777" w:rsidR="007F4E74" w:rsidRDefault="007F4E74" w:rsidP="007F4E74">
            <w:pPr>
              <w:suppressAutoHyphens/>
              <w:spacing w:after="0" w:line="276" w:lineRule="auto"/>
              <w:contextualSpacing/>
              <w:rPr>
                <w:rFonts w:ascii="Arial" w:eastAsia="Times New Roman" w:hAnsi="Arial" w:cs="Arial"/>
                <w:color w:val="000000"/>
                <w:sz w:val="20"/>
                <w:szCs w:val="20"/>
                <w:lang w:eastAsia="ar-SA"/>
              </w:rPr>
            </w:pPr>
          </w:p>
          <w:p w14:paraId="2904AB42" w14:textId="77777777" w:rsidR="007F4E74" w:rsidRDefault="007F4E74" w:rsidP="007F4E74">
            <w:pPr>
              <w:suppressAutoHyphens/>
              <w:spacing w:after="0" w:line="276" w:lineRule="auto"/>
              <w:contextualSpacing/>
              <w:rPr>
                <w:rFonts w:ascii="Arial" w:eastAsia="Times New Roman" w:hAnsi="Arial" w:cs="Arial"/>
                <w:color w:val="000000"/>
                <w:sz w:val="20"/>
                <w:szCs w:val="20"/>
                <w:lang w:eastAsia="ar-SA"/>
              </w:rPr>
            </w:pPr>
          </w:p>
          <w:p w14:paraId="332AC60A" w14:textId="77777777" w:rsidR="007F4E74" w:rsidRDefault="007F4E74" w:rsidP="007F4E74">
            <w:pPr>
              <w:suppressAutoHyphens/>
              <w:spacing w:after="0" w:line="276" w:lineRule="auto"/>
              <w:contextualSpacing/>
              <w:rPr>
                <w:rFonts w:ascii="Arial" w:eastAsia="Times New Roman" w:hAnsi="Arial" w:cs="Arial"/>
                <w:color w:val="000000"/>
                <w:sz w:val="20"/>
                <w:szCs w:val="20"/>
                <w:lang w:eastAsia="ar-SA"/>
              </w:rPr>
            </w:pPr>
          </w:p>
          <w:p w14:paraId="0AFC36EB" w14:textId="77777777" w:rsidR="007F4E74" w:rsidRPr="00C951AE" w:rsidRDefault="007F4E74" w:rsidP="007F4E74">
            <w:pPr>
              <w:suppressAutoHyphens/>
              <w:spacing w:after="0" w:line="276" w:lineRule="auto"/>
              <w:contextualSpacing/>
              <w:rPr>
                <w:rFonts w:ascii="Calibri" w:eastAsia="Calibri" w:hAnsi="Calibri" w:cs="Times New Roman"/>
                <w:lang w:eastAsia="ar-SA"/>
              </w:rPr>
            </w:pPr>
          </w:p>
          <w:p w14:paraId="2DF94FCB" w14:textId="77777777" w:rsidR="00923566" w:rsidRPr="00C951AE" w:rsidRDefault="00923566" w:rsidP="00923566">
            <w:pPr>
              <w:numPr>
                <w:ilvl w:val="0"/>
                <w:numId w:val="24"/>
              </w:numPr>
              <w:suppressAutoHyphens/>
              <w:spacing w:after="0" w:line="276" w:lineRule="auto"/>
              <w:ind w:left="567" w:hanging="283"/>
              <w:contextualSpacing/>
              <w:rPr>
                <w:rFonts w:ascii="Calibri" w:eastAsia="Calibri" w:hAnsi="Calibri" w:cs="Times New Roman"/>
                <w:lang w:eastAsia="ar-SA"/>
              </w:rPr>
            </w:pPr>
            <w:r w:rsidRPr="00C951AE">
              <w:rPr>
                <w:rFonts w:ascii="Arial" w:eastAsia="Calibri" w:hAnsi="Arial" w:cs="Arial"/>
                <w:color w:val="000000"/>
                <w:sz w:val="20"/>
                <w:szCs w:val="20"/>
                <w:lang w:eastAsia="ar-SA"/>
              </w:rPr>
              <w:t>Oprogramowanie musi wspierać także specyficzne metody odtwarzania w tym „</w:t>
            </w:r>
            <w:proofErr w:type="spellStart"/>
            <w:r w:rsidRPr="00C951AE">
              <w:rPr>
                <w:rFonts w:ascii="Arial" w:eastAsia="Calibri" w:hAnsi="Arial" w:cs="Arial"/>
                <w:color w:val="000000"/>
                <w:sz w:val="20"/>
                <w:szCs w:val="20"/>
                <w:lang w:eastAsia="ar-SA"/>
              </w:rPr>
              <w:t>reverse</w:t>
            </w:r>
            <w:proofErr w:type="spellEnd"/>
            <w:r w:rsidRPr="00C951AE">
              <w:rPr>
                <w:rFonts w:ascii="Arial" w:eastAsia="Calibri" w:hAnsi="Arial" w:cs="Arial"/>
                <w:color w:val="000000"/>
                <w:sz w:val="20"/>
                <w:szCs w:val="20"/>
                <w:lang w:eastAsia="ar-SA"/>
              </w:rPr>
              <w:t xml:space="preserve"> CBT” oraz odtwarzanie z wykorzystaniem sieci SAN.</w:t>
            </w:r>
          </w:p>
        </w:tc>
        <w:tc>
          <w:tcPr>
            <w:tcW w:w="2830" w:type="dxa"/>
            <w:vAlign w:val="center"/>
          </w:tcPr>
          <w:p w14:paraId="427AFA8A" w14:textId="77777777" w:rsidR="00923566" w:rsidRPr="00C951AE" w:rsidRDefault="00923566" w:rsidP="00923566">
            <w:pPr>
              <w:suppressAutoHyphens/>
              <w:spacing w:after="0" w:line="276" w:lineRule="auto"/>
              <w:contextualSpacing/>
              <w:rPr>
                <w:rFonts w:ascii="Arial" w:eastAsia="Times New Roman" w:hAnsi="Arial" w:cs="Arial"/>
                <w:color w:val="000000"/>
                <w:sz w:val="20"/>
                <w:szCs w:val="20"/>
                <w:lang w:eastAsia="ar-SA"/>
              </w:rPr>
            </w:pPr>
          </w:p>
        </w:tc>
      </w:tr>
      <w:tr w:rsidR="00923566" w:rsidRPr="00C951AE" w14:paraId="79A8147A" w14:textId="02EA57F4" w:rsidTr="00923566">
        <w:tc>
          <w:tcPr>
            <w:tcW w:w="592" w:type="dxa"/>
            <w:shd w:val="clear" w:color="auto" w:fill="D9D9D9"/>
            <w:vAlign w:val="center"/>
          </w:tcPr>
          <w:p w14:paraId="7C06885F"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AAA744"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Monitoring</w:t>
            </w:r>
          </w:p>
        </w:tc>
        <w:tc>
          <w:tcPr>
            <w:tcW w:w="3543" w:type="dxa"/>
            <w:vAlign w:val="center"/>
          </w:tcPr>
          <w:p w14:paraId="2ADF8DD5"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zapewnić możliwość monitorowania środowiska </w:t>
            </w:r>
            <w:proofErr w:type="spellStart"/>
            <w:r w:rsidRPr="00C951AE">
              <w:rPr>
                <w:rFonts w:ascii="Arial" w:eastAsia="Times New Roman" w:hAnsi="Arial" w:cs="Arial"/>
                <w:color w:val="000000"/>
                <w:sz w:val="20"/>
                <w:szCs w:val="20"/>
                <w:lang w:eastAsia="ar-SA"/>
              </w:rPr>
              <w:t>wirtualizacyjnego</w:t>
            </w:r>
            <w:proofErr w:type="spellEnd"/>
            <w:r w:rsidRPr="00C951AE">
              <w:rPr>
                <w:rFonts w:ascii="Arial" w:eastAsia="Times New Roman" w:hAnsi="Arial" w:cs="Arial"/>
                <w:color w:val="000000"/>
                <w:sz w:val="20"/>
                <w:szCs w:val="20"/>
                <w:lang w:eastAsia="ar-SA"/>
              </w:rPr>
              <w:t xml:space="preserve"> opartego na </w:t>
            </w:r>
            <w:proofErr w:type="spellStart"/>
            <w:r w:rsidRPr="00C951AE">
              <w:rPr>
                <w:rFonts w:ascii="Arial" w:eastAsia="Times New Roman" w:hAnsi="Arial" w:cs="Arial"/>
                <w:color w:val="000000"/>
                <w:sz w:val="20"/>
                <w:szCs w:val="20"/>
                <w:lang w:eastAsia="ar-SA"/>
              </w:rPr>
              <w:t>VMwarevSphere</w:t>
            </w:r>
            <w:proofErr w:type="spellEnd"/>
            <w:r w:rsidRPr="00C951AE">
              <w:rPr>
                <w:rFonts w:ascii="Arial" w:eastAsia="Times New Roman" w:hAnsi="Arial" w:cs="Arial"/>
                <w:color w:val="000000"/>
                <w:sz w:val="20"/>
                <w:szCs w:val="20"/>
                <w:lang w:eastAsia="ar-SA"/>
              </w:rPr>
              <w:t xml:space="preserve"> i Microsoft Hyper-V bez potrzeby korzystania z narzędzi firm trzecich,</w:t>
            </w:r>
          </w:p>
          <w:p w14:paraId="5D50EBB6"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umożliwiać monitorowanie środowiska </w:t>
            </w:r>
            <w:proofErr w:type="spellStart"/>
            <w:r w:rsidRPr="00C951AE">
              <w:rPr>
                <w:rFonts w:ascii="Arial" w:eastAsia="Times New Roman" w:hAnsi="Arial" w:cs="Arial"/>
                <w:color w:val="000000"/>
                <w:sz w:val="20"/>
                <w:szCs w:val="20"/>
                <w:lang w:eastAsia="ar-SA"/>
              </w:rPr>
              <w:t>wirtualizacyjnego</w:t>
            </w:r>
            <w:proofErr w:type="spellEnd"/>
            <w:r w:rsidRPr="00C951AE">
              <w:rPr>
                <w:rFonts w:ascii="Arial" w:eastAsia="Times New Roman" w:hAnsi="Arial" w:cs="Arial"/>
                <w:color w:val="000000"/>
                <w:sz w:val="20"/>
                <w:szCs w:val="20"/>
                <w:lang w:eastAsia="ar-SA"/>
              </w:rPr>
              <w:t xml:space="preserve">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w wersji 4.1, 5.x oraz 6.0 – zarówno w bezpłatnej wersji </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jak i w pełnej wersji ESX/</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zarządzane przez konsole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lub pracujące samodzielnie,</w:t>
            </w:r>
          </w:p>
          <w:p w14:paraId="046F7BF7"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umożliwiać monitorowanie środowiska </w:t>
            </w:r>
            <w:proofErr w:type="spellStart"/>
            <w:r w:rsidRPr="00C951AE">
              <w:rPr>
                <w:rFonts w:ascii="Arial" w:eastAsia="Times New Roman" w:hAnsi="Arial" w:cs="Arial"/>
                <w:color w:val="000000"/>
                <w:sz w:val="20"/>
                <w:szCs w:val="20"/>
                <w:lang w:eastAsia="ar-SA"/>
              </w:rPr>
              <w:t>wirtualizacyjnego</w:t>
            </w:r>
            <w:proofErr w:type="spellEnd"/>
            <w:r w:rsidRPr="00C951AE">
              <w:rPr>
                <w:rFonts w:ascii="Arial" w:eastAsia="Times New Roman" w:hAnsi="Arial" w:cs="Arial"/>
                <w:color w:val="000000"/>
                <w:sz w:val="20"/>
                <w:szCs w:val="20"/>
                <w:lang w:eastAsia="ar-SA"/>
              </w:rPr>
              <w:t xml:space="preserve"> Microsoft Hyper-V 2008 R2 SP1, 2012, 2012 R2 oraz 2016 zarówno w </w:t>
            </w:r>
            <w:r w:rsidRPr="00C951AE">
              <w:rPr>
                <w:rFonts w:ascii="Arial" w:eastAsia="Times New Roman" w:hAnsi="Arial" w:cs="Arial"/>
                <w:color w:val="000000"/>
                <w:sz w:val="20"/>
                <w:szCs w:val="20"/>
                <w:lang w:eastAsia="ar-SA"/>
              </w:rPr>
              <w:lastRenderedPageBreak/>
              <w:t>wersji darmowej jak i zawartej w płatnej licencji Microsoft Server zarządzane poprzez System Center Virtual Machine Manager lub pracujące samodzielnie,</w:t>
            </w:r>
          </w:p>
          <w:p w14:paraId="43F353D9"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status „</w:t>
            </w:r>
            <w:proofErr w:type="spellStart"/>
            <w:r w:rsidRPr="00C951AE">
              <w:rPr>
                <w:rFonts w:ascii="Arial" w:eastAsia="Times New Roman" w:hAnsi="Arial" w:cs="Arial"/>
                <w:color w:val="000000"/>
                <w:sz w:val="20"/>
                <w:szCs w:val="20"/>
                <w:lang w:eastAsia="ar-SA"/>
              </w:rPr>
              <w:t>VMwareReady</w:t>
            </w:r>
            <w:proofErr w:type="spellEnd"/>
            <w:r w:rsidRPr="00C951AE">
              <w:rPr>
                <w:rFonts w:ascii="Arial" w:eastAsia="Times New Roman" w:hAnsi="Arial" w:cs="Arial"/>
                <w:color w:val="000000"/>
                <w:sz w:val="20"/>
                <w:szCs w:val="20"/>
                <w:lang w:eastAsia="ar-SA"/>
              </w:rPr>
              <w:t>” i być przetestowany i certyfikowany przez Vmware,</w:t>
            </w:r>
          </w:p>
          <w:p w14:paraId="68E4909C" w14:textId="77777777" w:rsidR="00923566" w:rsidRPr="00C951AE"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instalacji na systemach operacyjnych w wersjach 64 bitowych: </w:t>
            </w:r>
          </w:p>
          <w:p w14:paraId="238C9647"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 xml:space="preserve">Microsoft Windows 2008 SP2, </w:t>
            </w:r>
          </w:p>
          <w:p w14:paraId="636DE0F5"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 xml:space="preserve">Microsoft Windows 2008 R2 SP1, </w:t>
            </w:r>
          </w:p>
          <w:p w14:paraId="095BF591"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7 SP1,</w:t>
            </w:r>
          </w:p>
          <w:p w14:paraId="27E877FF"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w:t>
            </w:r>
          </w:p>
          <w:p w14:paraId="1C502D95"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w:t>
            </w:r>
          </w:p>
          <w:p w14:paraId="4AF16C98"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 R2,</w:t>
            </w:r>
          </w:p>
          <w:p w14:paraId="2ADFD74A"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8.1,</w:t>
            </w:r>
          </w:p>
          <w:p w14:paraId="68530414"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10,</w:t>
            </w:r>
          </w:p>
          <w:p w14:paraId="53D05712"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2016,</w:t>
            </w:r>
          </w:p>
          <w:p w14:paraId="7AA92547"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obsługiwać następujące bazy danych w wersjach 32 i 64 bitowych:</w:t>
            </w:r>
          </w:p>
          <w:p w14:paraId="46080988"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w:t>
            </w:r>
          </w:p>
          <w:p w14:paraId="3D62803F"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 R2,</w:t>
            </w:r>
          </w:p>
          <w:p w14:paraId="06DEC290"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2012 R2,</w:t>
            </w:r>
          </w:p>
          <w:p w14:paraId="2ADAC157"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2014,</w:t>
            </w:r>
          </w:p>
          <w:p w14:paraId="2537F4D5" w14:textId="77777777" w:rsidR="00923566" w:rsidRPr="00C951AE" w:rsidRDefault="00923566" w:rsidP="00923566">
            <w:pPr>
              <w:numPr>
                <w:ilvl w:val="1"/>
                <w:numId w:val="26"/>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2016,</w:t>
            </w:r>
          </w:p>
          <w:p w14:paraId="6EB85B21"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umożliwiać kategoryzacje obiektów infrastruktury wirtualnej niezależnie od hierarchii </w:t>
            </w:r>
            <w:r w:rsidRPr="00C951AE">
              <w:rPr>
                <w:rFonts w:ascii="Arial" w:eastAsia="Times New Roman" w:hAnsi="Arial" w:cs="Arial"/>
                <w:color w:val="000000"/>
                <w:sz w:val="20"/>
                <w:szCs w:val="20"/>
                <w:lang w:eastAsia="ar-SA"/>
              </w:rPr>
              <w:lastRenderedPageBreak/>
              <w:t xml:space="preserve">stworzonej w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w:t>
            </w:r>
          </w:p>
          <w:p w14:paraId="318CF354"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umożliwiać tworzenie alarmów dla całych grup wirtualnych maszyn jak i pojedynczych wirtualnych maszyn,</w:t>
            </w:r>
          </w:p>
          <w:p w14:paraId="075FBE8D"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dawać możliwość układania terminarza raportów i wysyłania tych raportów przy pomocy poczty elektronicznej w formacie HTML oraz Excel,</w:t>
            </w:r>
          </w:p>
          <w:p w14:paraId="7F1DE350"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dawać możliwość podłączenia się do kilku instancji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i serwerów Hyper-V  jednocześnie, w celu centralnego monitorowania wielu środowisk,</w:t>
            </w:r>
          </w:p>
          <w:p w14:paraId="38A667D4"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Silnik raportowania powinien być oparty o SQL Server Reporting Services w celu zapewnienia bezpiecznego dostępu do raportów dla wielu użytkowników z uwzględnieniem ról, jakie pełnią w organizacji,</w:t>
            </w:r>
          </w:p>
          <w:p w14:paraId="62E9FBEB"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wbudowane predefiniowane zestawy alarmów wraz z możliwością tworzenia własnych alarmów i zdarzeń przez administratora,</w:t>
            </w:r>
          </w:p>
          <w:p w14:paraId="45724049"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wbudowane połączenie z bazą wiedzy opisującą problemy z predefiniowanych alarmów,</w:t>
            </w:r>
          </w:p>
          <w:p w14:paraId="4B190929"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centralną konsolę z sumarycznym podglądem wszystkich obiektów infrastruktury wirtualnej (ang. Dashboard),</w:t>
            </w:r>
          </w:p>
          <w:p w14:paraId="1A813F2A"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monitorowania platformy sprzętowej, na której jest zainstalowana infrastruktura wirtualna,</w:t>
            </w:r>
          </w:p>
          <w:p w14:paraId="6B60FCDB"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zapewnić </w:t>
            </w:r>
            <w:r w:rsidRPr="00C951AE">
              <w:rPr>
                <w:rFonts w:ascii="Arial" w:eastAsia="Times New Roman" w:hAnsi="Arial" w:cs="Arial"/>
                <w:color w:val="000000"/>
                <w:sz w:val="20"/>
                <w:szCs w:val="20"/>
                <w:lang w:eastAsia="ar-SA"/>
              </w:rPr>
              <w:lastRenderedPageBreak/>
              <w:t>możliwość podłączenia się do wirtualnej maszyny (tryb konsoli) bezpośrednio z narzędzia monitorującego,</w:t>
            </w:r>
          </w:p>
          <w:p w14:paraId="02D14C28"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integracji z oprogramowaniem do tworzenia kopii zapasowych tego samego producenta,</w:t>
            </w:r>
          </w:p>
          <w:p w14:paraId="326351E8" w14:textId="77777777" w:rsidR="00923566" w:rsidRPr="00C951AE" w:rsidRDefault="00923566" w:rsidP="00923566">
            <w:pPr>
              <w:numPr>
                <w:ilvl w:val="0"/>
                <w:numId w:val="26"/>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monitorowania obciążenia serwerów backupowych, ilości zabezpieczanych danych oraz statusu zadań kopii zapasowych, replikacji oraz weryfikacji </w:t>
            </w:r>
            <w:proofErr w:type="spellStart"/>
            <w:r w:rsidRPr="00C951AE">
              <w:rPr>
                <w:rFonts w:ascii="Arial" w:eastAsia="Times New Roman" w:hAnsi="Arial" w:cs="Arial"/>
                <w:color w:val="000000"/>
                <w:sz w:val="20"/>
                <w:szCs w:val="20"/>
                <w:lang w:eastAsia="ar-SA"/>
              </w:rPr>
              <w:t>odzyskiwalności</w:t>
            </w:r>
            <w:proofErr w:type="spellEnd"/>
            <w:r w:rsidRPr="00C951AE">
              <w:rPr>
                <w:rFonts w:ascii="Arial" w:eastAsia="Times New Roman" w:hAnsi="Arial" w:cs="Arial"/>
                <w:color w:val="000000"/>
                <w:sz w:val="20"/>
                <w:szCs w:val="20"/>
                <w:lang w:eastAsia="ar-SA"/>
              </w:rPr>
              <w:t xml:space="preserve"> maszyn wirtualnych,</w:t>
            </w:r>
          </w:p>
          <w:p w14:paraId="2749EDAD" w14:textId="77777777" w:rsidR="00923566" w:rsidRPr="00C951AE"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w:t>
            </w:r>
            <w:proofErr w:type="spellStart"/>
            <w:r w:rsidRPr="00C951AE">
              <w:rPr>
                <w:rFonts w:ascii="Arial" w:eastAsia="Times New Roman" w:hAnsi="Arial" w:cs="Arial"/>
                <w:color w:val="000000"/>
                <w:sz w:val="20"/>
                <w:szCs w:val="20"/>
                <w:lang w:eastAsia="ar-SA"/>
              </w:rPr>
              <w:t>granularnego</w:t>
            </w:r>
            <w:proofErr w:type="spellEnd"/>
            <w:r w:rsidRPr="00C951AE">
              <w:rPr>
                <w:rFonts w:ascii="Arial" w:eastAsia="Times New Roman" w:hAnsi="Arial" w:cs="Arial"/>
                <w:color w:val="000000"/>
                <w:sz w:val="20"/>
                <w:szCs w:val="20"/>
                <w:lang w:eastAsia="ar-SA"/>
              </w:rPr>
              <w:t xml:space="preserve"> monitorowania infrastruktury, zależnego od uprawnień nadanym użytkownikom dla platformy Vmware,</w:t>
            </w:r>
          </w:p>
          <w:p w14:paraId="5A2FDFC3" w14:textId="77777777" w:rsidR="00923566" w:rsidRPr="00C951AE" w:rsidRDefault="00923566" w:rsidP="00923566">
            <w:pPr>
              <w:numPr>
                <w:ilvl w:val="0"/>
                <w:numId w:val="26"/>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monitorowania instancji </w:t>
            </w:r>
            <w:proofErr w:type="spellStart"/>
            <w:r w:rsidRPr="00C951AE">
              <w:rPr>
                <w:rFonts w:ascii="Arial" w:eastAsia="Times New Roman" w:hAnsi="Arial" w:cs="Arial"/>
                <w:color w:val="000000"/>
                <w:sz w:val="20"/>
                <w:szCs w:val="20"/>
                <w:lang w:eastAsia="ar-SA"/>
              </w:rPr>
              <w:t>VMwarevCloudDirector</w:t>
            </w:r>
            <w:proofErr w:type="spellEnd"/>
            <w:r w:rsidRPr="00C951AE">
              <w:rPr>
                <w:rFonts w:ascii="Arial" w:eastAsia="Times New Roman" w:hAnsi="Arial" w:cs="Arial"/>
                <w:color w:val="000000"/>
                <w:sz w:val="20"/>
                <w:szCs w:val="20"/>
                <w:lang w:eastAsia="ar-SA"/>
              </w:rPr>
              <w:t xml:space="preserve"> w wersji 5.5, 5.6, 8.0 oraz 8.10.</w:t>
            </w:r>
          </w:p>
        </w:tc>
        <w:tc>
          <w:tcPr>
            <w:tcW w:w="2830" w:type="dxa"/>
            <w:vAlign w:val="center"/>
          </w:tcPr>
          <w:p w14:paraId="733CDA9E" w14:textId="77777777" w:rsidR="00923566" w:rsidRPr="00C951AE"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r w:rsidR="00923566" w:rsidRPr="00C951AE" w14:paraId="4A255F16" w14:textId="009BDB56" w:rsidTr="00923566">
        <w:tc>
          <w:tcPr>
            <w:tcW w:w="592" w:type="dxa"/>
            <w:shd w:val="clear" w:color="auto" w:fill="D9D9D9"/>
            <w:vAlign w:val="center"/>
          </w:tcPr>
          <w:p w14:paraId="402687F4" w14:textId="77777777" w:rsidR="00923566" w:rsidRPr="00C951AE" w:rsidRDefault="00923566" w:rsidP="002A0370">
            <w:pPr>
              <w:numPr>
                <w:ilvl w:val="0"/>
                <w:numId w:val="53"/>
              </w:numPr>
              <w:suppressAutoHyphens/>
              <w:spacing w:after="0" w:line="276" w:lineRule="auto"/>
              <w:jc w:val="center"/>
              <w:rPr>
                <w:rFonts w:ascii="Arial" w:eastAsia="Calibri" w:hAnsi="Arial" w:cs="Arial"/>
                <w:b/>
                <w:sz w:val="20"/>
                <w:szCs w:val="20"/>
                <w:lang w:eastAsia="ar-SA"/>
              </w:rPr>
            </w:pPr>
          </w:p>
        </w:tc>
        <w:tc>
          <w:tcPr>
            <w:tcW w:w="2097" w:type="dxa"/>
            <w:vAlign w:val="center"/>
          </w:tcPr>
          <w:p w14:paraId="213A6A64" w14:textId="77777777" w:rsidR="00923566" w:rsidRPr="00C951AE" w:rsidRDefault="00923566"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Raportowanie</w:t>
            </w:r>
          </w:p>
        </w:tc>
        <w:tc>
          <w:tcPr>
            <w:tcW w:w="3543" w:type="dxa"/>
            <w:vAlign w:val="center"/>
          </w:tcPr>
          <w:p w14:paraId="5910547F"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raportowania musi umożliwić tworzenie raportów z infrastruktury wirtualnej bazującej na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ESX/</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4.1, 5.x oraz 6.0,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4.1, 5.x oraz 6.0 jak również Microsoft Hyper-V 2008 R2 SP1, 2012, 2012 R2i 2016,</w:t>
            </w:r>
          </w:p>
          <w:p w14:paraId="628661A1"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wspierać wiele instancji </w:t>
            </w:r>
            <w:proofErr w:type="spellStart"/>
            <w:r w:rsidRPr="00C951AE">
              <w:rPr>
                <w:rFonts w:ascii="Arial" w:eastAsia="Times New Roman" w:hAnsi="Arial" w:cs="Arial"/>
                <w:color w:val="000000"/>
                <w:sz w:val="20"/>
                <w:szCs w:val="20"/>
                <w:lang w:eastAsia="ar-SA"/>
              </w:rPr>
              <w:t>vCenter</w:t>
            </w:r>
            <w:proofErr w:type="spellEnd"/>
            <w:r w:rsidRPr="00C951AE">
              <w:rPr>
                <w:rFonts w:ascii="Arial" w:eastAsia="Times New Roman" w:hAnsi="Arial" w:cs="Arial"/>
                <w:color w:val="000000"/>
                <w:sz w:val="20"/>
                <w:szCs w:val="20"/>
                <w:lang w:eastAsia="ar-SA"/>
              </w:rPr>
              <w:t xml:space="preserve"> Server i Microsoft Hyper-V jednocześnie bez konieczności instalowania dodatkowych modułów,</w:t>
            </w:r>
          </w:p>
          <w:p w14:paraId="585C40FE"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być certyfikowany przez </w:t>
            </w:r>
            <w:proofErr w:type="spellStart"/>
            <w:r w:rsidRPr="00C951AE">
              <w:rPr>
                <w:rFonts w:ascii="Arial" w:eastAsia="Times New Roman" w:hAnsi="Arial" w:cs="Arial"/>
                <w:color w:val="000000"/>
                <w:sz w:val="20"/>
                <w:szCs w:val="20"/>
                <w:lang w:eastAsia="ar-SA"/>
              </w:rPr>
              <w:t>VMware</w:t>
            </w:r>
            <w:proofErr w:type="spellEnd"/>
            <w:r w:rsidRPr="00C951AE">
              <w:rPr>
                <w:rFonts w:ascii="Arial" w:eastAsia="Times New Roman" w:hAnsi="Arial" w:cs="Arial"/>
                <w:color w:val="000000"/>
                <w:sz w:val="20"/>
                <w:szCs w:val="20"/>
                <w:lang w:eastAsia="ar-SA"/>
              </w:rPr>
              <w:t xml:space="preserve"> i posiadać status „</w:t>
            </w:r>
            <w:proofErr w:type="spellStart"/>
            <w:r w:rsidRPr="00C951AE">
              <w:rPr>
                <w:rFonts w:ascii="Arial" w:eastAsia="Times New Roman" w:hAnsi="Arial" w:cs="Arial"/>
                <w:color w:val="000000"/>
                <w:sz w:val="20"/>
                <w:szCs w:val="20"/>
                <w:lang w:eastAsia="ar-SA"/>
              </w:rPr>
              <w:t>VMwareReady</w:t>
            </w:r>
            <w:proofErr w:type="spellEnd"/>
            <w:r w:rsidRPr="00C951AE">
              <w:rPr>
                <w:rFonts w:ascii="Arial" w:eastAsia="Times New Roman" w:hAnsi="Arial" w:cs="Arial"/>
                <w:color w:val="000000"/>
                <w:sz w:val="20"/>
                <w:szCs w:val="20"/>
                <w:lang w:eastAsia="ar-SA"/>
              </w:rPr>
              <w:t>”,</w:t>
            </w:r>
          </w:p>
          <w:p w14:paraId="66363281"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instalować się na </w:t>
            </w:r>
            <w:r w:rsidRPr="00C951AE">
              <w:rPr>
                <w:rFonts w:ascii="Arial" w:eastAsia="Times New Roman" w:hAnsi="Arial" w:cs="Arial"/>
                <w:color w:val="000000"/>
                <w:sz w:val="20"/>
                <w:szCs w:val="20"/>
                <w:lang w:eastAsia="ar-SA"/>
              </w:rPr>
              <w:lastRenderedPageBreak/>
              <w:t>następujących systemach operacyjnych:</w:t>
            </w:r>
          </w:p>
          <w:p w14:paraId="483C5DB9"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2008 SP2,</w:t>
            </w:r>
          </w:p>
          <w:p w14:paraId="4EE45A66" w14:textId="77777777" w:rsidR="00923566" w:rsidRPr="00C951AE" w:rsidRDefault="00923566" w:rsidP="00923566">
            <w:pPr>
              <w:numPr>
                <w:ilvl w:val="1"/>
                <w:numId w:val="26"/>
              </w:numPr>
              <w:suppressAutoHyphens/>
              <w:autoSpaceDE w:val="0"/>
              <w:autoSpaceDN w:val="0"/>
              <w:adjustRightInd w:val="0"/>
              <w:spacing w:after="19"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2008 R2 SP1,</w:t>
            </w:r>
          </w:p>
          <w:p w14:paraId="296CCCE1"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7 SP1,</w:t>
            </w:r>
          </w:p>
          <w:p w14:paraId="4DFC94B3"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w:t>
            </w:r>
          </w:p>
          <w:p w14:paraId="6DE1835F"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w:t>
            </w:r>
          </w:p>
          <w:p w14:paraId="7F79C660"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2012 R2,</w:t>
            </w:r>
          </w:p>
          <w:p w14:paraId="7DBC3C3E"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8.1,</w:t>
            </w:r>
          </w:p>
          <w:p w14:paraId="396021F7"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10,</w:t>
            </w:r>
          </w:p>
          <w:p w14:paraId="3803DBEB" w14:textId="77777777" w:rsidR="00923566" w:rsidRPr="00C951AE" w:rsidRDefault="00923566" w:rsidP="00923566">
            <w:pPr>
              <w:numPr>
                <w:ilvl w:val="1"/>
                <w:numId w:val="26"/>
              </w:numPr>
              <w:suppressAutoHyphens/>
              <w:autoSpaceDE w:val="0"/>
              <w:autoSpaceDN w:val="0"/>
              <w:adjustRightInd w:val="0"/>
              <w:spacing w:after="0" w:line="276" w:lineRule="auto"/>
              <w:ind w:left="1134" w:hanging="425"/>
              <w:rPr>
                <w:rFonts w:ascii="Arial" w:eastAsia="Times New Roman" w:hAnsi="Arial" w:cs="Arial"/>
                <w:color w:val="000000"/>
                <w:sz w:val="20"/>
                <w:szCs w:val="20"/>
                <w:lang w:eastAsia="pl-PL"/>
              </w:rPr>
            </w:pPr>
            <w:r w:rsidRPr="00C951AE">
              <w:rPr>
                <w:rFonts w:ascii="Arial" w:eastAsia="Times New Roman" w:hAnsi="Arial" w:cs="Arial"/>
                <w:color w:val="000000"/>
                <w:sz w:val="20"/>
                <w:szCs w:val="20"/>
                <w:lang w:eastAsia="pl-PL"/>
              </w:rPr>
              <w:t>Microsoft Windows 2016,</w:t>
            </w:r>
          </w:p>
          <w:p w14:paraId="0718A263"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wspierać jako silnik bazodanowy następujące bazy danych:</w:t>
            </w:r>
          </w:p>
          <w:p w14:paraId="571A658A"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w:t>
            </w:r>
          </w:p>
          <w:p w14:paraId="2AB6341A"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2008 R2,</w:t>
            </w:r>
          </w:p>
          <w:p w14:paraId="2AF9A289"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2012,</w:t>
            </w:r>
          </w:p>
          <w:p w14:paraId="45DD3A7C"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2014,</w:t>
            </w:r>
          </w:p>
          <w:p w14:paraId="53198348" w14:textId="77777777" w:rsidR="00923566" w:rsidRPr="00C951AE" w:rsidRDefault="00923566" w:rsidP="00923566">
            <w:pPr>
              <w:numPr>
                <w:ilvl w:val="1"/>
                <w:numId w:val="27"/>
              </w:numPr>
              <w:suppressAutoHyphens/>
              <w:spacing w:after="200" w:line="276" w:lineRule="auto"/>
              <w:ind w:left="1134" w:hanging="425"/>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Microsoft SQL Server 2016,</w:t>
            </w:r>
          </w:p>
          <w:p w14:paraId="14CE5200"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do prezentacji raportów powinien używać SQL Server Reporting Services w celu jednoczesnego dostępu do raportów wielu użytkowników z określonymi przez administrator systemu uprawnieniami,</w:t>
            </w:r>
          </w:p>
          <w:p w14:paraId="4A2C929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być systemem </w:t>
            </w:r>
            <w:proofErr w:type="spellStart"/>
            <w:r w:rsidRPr="00C951AE">
              <w:rPr>
                <w:rFonts w:ascii="Arial" w:eastAsia="Times New Roman" w:hAnsi="Arial" w:cs="Arial"/>
                <w:color w:val="000000"/>
                <w:sz w:val="20"/>
                <w:szCs w:val="20"/>
                <w:lang w:eastAsia="ar-SA"/>
              </w:rPr>
              <w:t>bezagentowym</w:t>
            </w:r>
            <w:proofErr w:type="spellEnd"/>
            <w:r w:rsidRPr="00C951AE">
              <w:rPr>
                <w:rFonts w:ascii="Arial" w:eastAsia="Times New Roman" w:hAnsi="Arial" w:cs="Arial"/>
                <w:color w:val="000000"/>
                <w:sz w:val="20"/>
                <w:szCs w:val="20"/>
                <w:lang w:eastAsia="ar-SA"/>
              </w:rPr>
              <w:t xml:space="preserve">. Nie dopuszcza się możliwości instalowania przez system agentów na monitorowanych hostach </w:t>
            </w:r>
            <w:proofErr w:type="spellStart"/>
            <w:r w:rsidRPr="00C951AE">
              <w:rPr>
                <w:rFonts w:ascii="Arial" w:eastAsia="Times New Roman" w:hAnsi="Arial" w:cs="Arial"/>
                <w:color w:val="000000"/>
                <w:sz w:val="20"/>
                <w:szCs w:val="20"/>
                <w:lang w:eastAsia="ar-SA"/>
              </w:rPr>
              <w:t>ESXi</w:t>
            </w:r>
            <w:proofErr w:type="spellEnd"/>
            <w:r w:rsidRPr="00C951AE">
              <w:rPr>
                <w:rFonts w:ascii="Arial" w:eastAsia="Times New Roman" w:hAnsi="Arial" w:cs="Arial"/>
                <w:color w:val="000000"/>
                <w:sz w:val="20"/>
                <w:szCs w:val="20"/>
                <w:lang w:eastAsia="ar-SA"/>
              </w:rPr>
              <w:t xml:space="preserve"> i Hyper-V,</w:t>
            </w:r>
          </w:p>
          <w:p w14:paraId="2B011E86"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w:t>
            </w:r>
            <w:r w:rsidRPr="00C951AE">
              <w:rPr>
                <w:rFonts w:ascii="Arial" w:eastAsia="Times New Roman" w:hAnsi="Arial" w:cs="Arial"/>
                <w:color w:val="000000"/>
                <w:sz w:val="20"/>
                <w:szCs w:val="20"/>
                <w:lang w:eastAsia="ar-SA"/>
              </w:rPr>
              <w:lastRenderedPageBreak/>
              <w:t>eksportowania raportów do formatów Microsoft Word, Microsoft Excel, Microsoft Visio, Adobe PDF,</w:t>
            </w:r>
          </w:p>
          <w:p w14:paraId="64FCC8D4"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ustawienia harmonogramu kolekcji danych z monitorowanych systemów jak również możliwość tworzenia zadań kolekcjonowania danych ad-hoc,</w:t>
            </w:r>
          </w:p>
          <w:p w14:paraId="50B1582A"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ustawienia harmonogramu generowania raportów i dostarczania ich do odbiorców w określonych przez administratora interwałach,</w:t>
            </w:r>
          </w:p>
          <w:p w14:paraId="3E90135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Minimalny interwał czasowy dla zadań kolekcjonowania i raportowania musi wynosić min 1 godzinę,</w:t>
            </w:r>
          </w:p>
          <w:p w14:paraId="38436A91"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w raportach musi mieć możliwość uwzględniania informacji o zmianach konfiguracji monitorowanych systemów,</w:t>
            </w:r>
          </w:p>
          <w:p w14:paraId="0D5C14B8"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raportów z dowolnego punktu w czasie zakładając, że informacje z tego czasu nie zostały usunięte z bazy danych,</w:t>
            </w:r>
          </w:p>
          <w:p w14:paraId="20939AB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posiadać predefiniowane szablony z możliwością tworzenia nowych jak i modyfikacji wbudowanych,</w:t>
            </w:r>
          </w:p>
          <w:p w14:paraId="59A3C123"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analizowania „przeszacowanych” wirtualnych maszyn wraz z sugestią zmian w celu optymalnego wykorzystania fizycznej infrastruktury,</w:t>
            </w:r>
          </w:p>
          <w:p w14:paraId="7A35474F"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generowania raportów na </w:t>
            </w:r>
            <w:r w:rsidRPr="00C951AE">
              <w:rPr>
                <w:rFonts w:ascii="Arial" w:eastAsia="Times New Roman" w:hAnsi="Arial" w:cs="Arial"/>
                <w:color w:val="000000"/>
                <w:sz w:val="20"/>
                <w:szCs w:val="20"/>
                <w:lang w:eastAsia="ar-SA"/>
              </w:rPr>
              <w:lastRenderedPageBreak/>
              <w:t>podstawie danych uzyskanych z oprogramowania do tworzenia kopii zapasowych tego samego producenta,</w:t>
            </w:r>
          </w:p>
          <w:p w14:paraId="68FD9B9B" w14:textId="77777777" w:rsidR="00923566" w:rsidRPr="00C951AE" w:rsidRDefault="00923566" w:rsidP="00923566">
            <w:pPr>
              <w:numPr>
                <w:ilvl w:val="0"/>
                <w:numId w:val="27"/>
              </w:numPr>
              <w:suppressAutoHyphens/>
              <w:spacing w:after="20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raportu dotyczącego zabezpieczanych maszyn wirtualnych, zdefiniowanych zadań tworzenia kopii zapasowych oraz replikacji jak również wykorzystania zasobów serwerów backupowych,</w:t>
            </w:r>
          </w:p>
          <w:p w14:paraId="64477787"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raportu planowania pojemności (</w:t>
            </w:r>
            <w:proofErr w:type="spellStart"/>
            <w:r w:rsidRPr="00C951AE">
              <w:rPr>
                <w:rFonts w:ascii="Arial" w:eastAsia="Times New Roman" w:hAnsi="Arial" w:cs="Arial"/>
                <w:color w:val="000000"/>
                <w:sz w:val="20"/>
                <w:szCs w:val="20"/>
                <w:lang w:eastAsia="ar-SA"/>
              </w:rPr>
              <w:t>capacity</w:t>
            </w:r>
            <w:proofErr w:type="spellEnd"/>
            <w:r w:rsidRPr="00C951AE">
              <w:rPr>
                <w:rFonts w:ascii="Arial" w:eastAsia="Times New Roman" w:hAnsi="Arial" w:cs="Arial"/>
                <w:color w:val="000000"/>
                <w:sz w:val="20"/>
                <w:szCs w:val="20"/>
                <w:lang w:eastAsia="ar-SA"/>
              </w:rPr>
              <w:t xml:space="preserve"> </w:t>
            </w:r>
            <w:proofErr w:type="spellStart"/>
            <w:r w:rsidRPr="00C951AE">
              <w:rPr>
                <w:rFonts w:ascii="Arial" w:eastAsia="Times New Roman" w:hAnsi="Arial" w:cs="Arial"/>
                <w:color w:val="000000"/>
                <w:sz w:val="20"/>
                <w:szCs w:val="20"/>
                <w:lang w:eastAsia="ar-SA"/>
              </w:rPr>
              <w:t>planning</w:t>
            </w:r>
            <w:proofErr w:type="spellEnd"/>
            <w:r w:rsidRPr="00C951AE">
              <w:rPr>
                <w:rFonts w:ascii="Arial" w:eastAsia="Times New Roman" w:hAnsi="Arial" w:cs="Arial"/>
                <w:color w:val="000000"/>
                <w:sz w:val="20"/>
                <w:szCs w:val="20"/>
                <w:lang w:eastAsia="ar-SA"/>
              </w:rPr>
              <w:t>) bazującego na scenariuszach ‘</w:t>
            </w:r>
            <w:proofErr w:type="spellStart"/>
            <w:r w:rsidRPr="00C951AE">
              <w:rPr>
                <w:rFonts w:ascii="Arial" w:eastAsia="Times New Roman" w:hAnsi="Arial" w:cs="Arial"/>
                <w:color w:val="000000"/>
                <w:sz w:val="20"/>
                <w:szCs w:val="20"/>
                <w:lang w:eastAsia="ar-SA"/>
              </w:rPr>
              <w:t>what-if</w:t>
            </w:r>
            <w:proofErr w:type="spellEnd"/>
            <w:r w:rsidRPr="00C951AE">
              <w:rPr>
                <w:rFonts w:ascii="Arial" w:eastAsia="Times New Roman" w:hAnsi="Arial" w:cs="Arial"/>
                <w:color w:val="000000"/>
                <w:sz w:val="20"/>
                <w:szCs w:val="20"/>
                <w:lang w:eastAsia="ar-SA"/>
              </w:rPr>
              <w:t>’,</w:t>
            </w:r>
          </w:p>
          <w:p w14:paraId="24C1574D"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System musi mieć możliwość </w:t>
            </w:r>
            <w:proofErr w:type="spellStart"/>
            <w:r w:rsidRPr="00C951AE">
              <w:rPr>
                <w:rFonts w:ascii="Arial" w:eastAsia="Times New Roman" w:hAnsi="Arial" w:cs="Arial"/>
                <w:color w:val="000000"/>
                <w:sz w:val="20"/>
                <w:szCs w:val="20"/>
                <w:lang w:eastAsia="ar-SA"/>
              </w:rPr>
              <w:t>granularnego</w:t>
            </w:r>
            <w:proofErr w:type="spellEnd"/>
            <w:r w:rsidRPr="00C951AE">
              <w:rPr>
                <w:rFonts w:ascii="Arial" w:eastAsia="Times New Roman" w:hAnsi="Arial" w:cs="Arial"/>
                <w:color w:val="000000"/>
                <w:sz w:val="20"/>
                <w:szCs w:val="20"/>
                <w:lang w:eastAsia="ar-SA"/>
              </w:rPr>
              <w:t xml:space="preserve"> raportowania infrastruktury, zależnego od uprawnień nadanym użytkownikom dla platformy Vmware,</w:t>
            </w:r>
          </w:p>
          <w:p w14:paraId="283EF5F9"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System musi mieć możliwość generowania raportów dotyczących tzw. migawek-sierot (</w:t>
            </w:r>
            <w:proofErr w:type="spellStart"/>
            <w:r w:rsidRPr="00C951AE">
              <w:rPr>
                <w:rFonts w:ascii="Arial" w:eastAsia="Times New Roman" w:hAnsi="Arial" w:cs="Arial"/>
                <w:color w:val="000000"/>
                <w:sz w:val="20"/>
                <w:szCs w:val="20"/>
                <w:lang w:eastAsia="ar-SA"/>
              </w:rPr>
              <w:t>orphanedsnapshots</w:t>
            </w:r>
            <w:proofErr w:type="spellEnd"/>
            <w:r w:rsidRPr="00C951AE">
              <w:rPr>
                <w:rFonts w:ascii="Arial" w:eastAsia="Times New Roman" w:hAnsi="Arial" w:cs="Arial"/>
                <w:color w:val="000000"/>
                <w:sz w:val="20"/>
                <w:szCs w:val="20"/>
                <w:lang w:eastAsia="ar-SA"/>
              </w:rPr>
              <w:t>),</w:t>
            </w:r>
          </w:p>
          <w:p w14:paraId="126F127F" w14:textId="77777777" w:rsidR="00923566" w:rsidRPr="00C951AE" w:rsidRDefault="00923566" w:rsidP="00923566">
            <w:pPr>
              <w:numPr>
                <w:ilvl w:val="0"/>
                <w:numId w:val="25"/>
              </w:numPr>
              <w:suppressAutoHyphens/>
              <w:spacing w:after="0" w:line="276" w:lineRule="auto"/>
              <w:ind w:left="567" w:hanging="283"/>
              <w:contextualSpacing/>
              <w:rPr>
                <w:rFonts w:ascii="Arial" w:eastAsia="Times New Roman" w:hAnsi="Arial" w:cs="Arial"/>
                <w:color w:val="000000"/>
                <w:sz w:val="20"/>
                <w:szCs w:val="20"/>
                <w:lang w:eastAsia="ar-SA"/>
              </w:rPr>
            </w:pPr>
            <w:r w:rsidRPr="00C951AE">
              <w:rPr>
                <w:rFonts w:ascii="Arial" w:eastAsia="Calibri" w:hAnsi="Arial" w:cs="Arial"/>
                <w:color w:val="000000"/>
                <w:sz w:val="20"/>
                <w:szCs w:val="20"/>
                <w:lang w:eastAsia="ar-SA"/>
              </w:rPr>
              <w:t>System musi mieć możliwość generowania personalizowanych raportów zawierających informacje z dowolnych predefiniowanych raportów w pojedynczym dokumencie.</w:t>
            </w:r>
          </w:p>
        </w:tc>
        <w:tc>
          <w:tcPr>
            <w:tcW w:w="2830" w:type="dxa"/>
            <w:vAlign w:val="center"/>
          </w:tcPr>
          <w:p w14:paraId="763A2710" w14:textId="77777777" w:rsidR="00923566" w:rsidRPr="00C951AE" w:rsidRDefault="00923566" w:rsidP="00923566">
            <w:pPr>
              <w:suppressAutoHyphens/>
              <w:spacing w:after="200" w:line="276" w:lineRule="auto"/>
              <w:contextualSpacing/>
              <w:rPr>
                <w:rFonts w:ascii="Arial" w:eastAsia="Times New Roman" w:hAnsi="Arial" w:cs="Arial"/>
                <w:color w:val="000000"/>
                <w:sz w:val="20"/>
                <w:szCs w:val="20"/>
                <w:lang w:eastAsia="ar-SA"/>
              </w:rPr>
            </w:pPr>
          </w:p>
        </w:tc>
      </w:tr>
    </w:tbl>
    <w:p w14:paraId="16BDBDBD" w14:textId="77777777" w:rsidR="00C951AE" w:rsidRPr="00C951AE" w:rsidRDefault="00C951AE" w:rsidP="00C951AE">
      <w:pPr>
        <w:suppressAutoHyphens/>
        <w:spacing w:after="240" w:line="276" w:lineRule="auto"/>
        <w:ind w:firstLine="284"/>
        <w:jc w:val="both"/>
        <w:rPr>
          <w:rFonts w:ascii="Arial" w:eastAsia="Times New Roman" w:hAnsi="Arial" w:cs="Arial"/>
          <w:b/>
          <w:sz w:val="20"/>
          <w:szCs w:val="20"/>
          <w:u w:val="single"/>
          <w:lang w:eastAsia="ar-SA"/>
        </w:rPr>
      </w:pPr>
    </w:p>
    <w:p w14:paraId="0824C0F9"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9" w:name="_Toc514741029"/>
      <w:r w:rsidRPr="00C951AE">
        <w:rPr>
          <w:rFonts w:ascii="Arial" w:eastAsia="Times New Roman" w:hAnsi="Arial" w:cs="Times New Roman"/>
          <w:b/>
          <w:sz w:val="20"/>
          <w:szCs w:val="20"/>
          <w:u w:val="single"/>
          <w:lang w:eastAsia="ar-SA"/>
        </w:rPr>
        <w:t>Zestaw Komputerowy TYP1 - 98 szt.</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2"/>
        <w:gridCol w:w="1718"/>
        <w:gridCol w:w="4015"/>
        <w:gridCol w:w="3039"/>
      </w:tblGrid>
      <w:tr w:rsidR="00E3739A" w:rsidRPr="00C951AE" w14:paraId="70269917" w14:textId="4D44614F" w:rsidTr="00E3739A">
        <w:trPr>
          <w:trHeight w:val="284"/>
        </w:trPr>
        <w:tc>
          <w:tcPr>
            <w:tcW w:w="244" w:type="pct"/>
            <w:shd w:val="clear" w:color="auto" w:fill="D9D9D9"/>
            <w:vAlign w:val="center"/>
          </w:tcPr>
          <w:p w14:paraId="050BC49C" w14:textId="77777777" w:rsidR="00E3739A" w:rsidRPr="00C951AE" w:rsidRDefault="00E3739A" w:rsidP="00C951AE">
            <w:pPr>
              <w:spacing w:after="0" w:line="276" w:lineRule="auto"/>
              <w:jc w:val="center"/>
              <w:rPr>
                <w:rFonts w:ascii="Arial" w:eastAsia="Times New Roman" w:hAnsi="Arial" w:cs="Arial"/>
                <w:b/>
                <w:sz w:val="20"/>
                <w:szCs w:val="20"/>
              </w:rPr>
            </w:pPr>
            <w:r w:rsidRPr="00C951AE">
              <w:rPr>
                <w:rFonts w:ascii="Arial" w:eastAsia="Times New Roman" w:hAnsi="Arial" w:cs="Arial"/>
                <w:b/>
                <w:sz w:val="20"/>
                <w:szCs w:val="20"/>
              </w:rPr>
              <w:t>Lp.</w:t>
            </w:r>
          </w:p>
        </w:tc>
        <w:tc>
          <w:tcPr>
            <w:tcW w:w="1064" w:type="pct"/>
            <w:shd w:val="clear" w:color="auto" w:fill="D9D9D9"/>
            <w:vAlign w:val="center"/>
          </w:tcPr>
          <w:p w14:paraId="2F82585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1975" w:type="pct"/>
            <w:shd w:val="clear" w:color="auto" w:fill="D9D9D9"/>
            <w:vAlign w:val="center"/>
          </w:tcPr>
          <w:p w14:paraId="36838F8B" w14:textId="4AC6C418" w:rsidR="00E3739A" w:rsidRPr="00C951AE" w:rsidRDefault="00E3739A" w:rsidP="00E3739A">
            <w:pPr>
              <w:suppressAutoHyphens/>
              <w:spacing w:after="0" w:line="276" w:lineRule="auto"/>
              <w:ind w:left="-71" w:firstLine="284"/>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1718" w:type="pct"/>
            <w:shd w:val="clear" w:color="auto" w:fill="D9D9D9"/>
            <w:vAlign w:val="center"/>
          </w:tcPr>
          <w:p w14:paraId="5355E957" w14:textId="7BA2F2DD" w:rsidR="00E3739A" w:rsidRPr="00C951AE" w:rsidRDefault="00E3739A" w:rsidP="00E3739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E3739A" w:rsidRPr="00C951AE" w14:paraId="721DB9E9" w14:textId="21E5A00D" w:rsidTr="00E3739A">
        <w:trPr>
          <w:trHeight w:val="284"/>
        </w:trPr>
        <w:tc>
          <w:tcPr>
            <w:tcW w:w="244" w:type="pct"/>
            <w:shd w:val="clear" w:color="auto" w:fill="E7E6E6"/>
            <w:vAlign w:val="center"/>
          </w:tcPr>
          <w:p w14:paraId="13CC002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142E376D"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Komputer</w:t>
            </w:r>
          </w:p>
        </w:tc>
        <w:tc>
          <w:tcPr>
            <w:tcW w:w="1975" w:type="pct"/>
            <w:vAlign w:val="center"/>
          </w:tcPr>
          <w:p w14:paraId="4C111BFA"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Komputer będzie wykorzystywany dla potrzeb aplikacji biurowych, dostępu do Internetu oraz poczty elektronicznej, jako lokalna baza danych, stacja programistyczna. W ofercie należy podać </w:t>
            </w:r>
            <w:r w:rsidRPr="00C951AE">
              <w:rPr>
                <w:rFonts w:ascii="Arial" w:eastAsia="Times New Roman" w:hAnsi="Arial" w:cs="Arial"/>
                <w:sz w:val="20"/>
                <w:szCs w:val="20"/>
                <w:lang w:eastAsia="ar-SA"/>
              </w:rPr>
              <w:lastRenderedPageBreak/>
              <w:t>nazwę producenta, typ, model, oraz numer katalogowy oferowanego sprzętu umożliwiający jednoznaczną identyfikację oferowanej konfiguracji.</w:t>
            </w:r>
          </w:p>
          <w:p w14:paraId="476B1552"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Opakowanie musi być wykonane z materiałów podlegających powtórnemu przetworzeniu.</w:t>
            </w:r>
          </w:p>
        </w:tc>
        <w:tc>
          <w:tcPr>
            <w:tcW w:w="1718" w:type="pct"/>
            <w:vAlign w:val="center"/>
          </w:tcPr>
          <w:p w14:paraId="0139C65A"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4181558A" w14:textId="207B23F1" w:rsidTr="00E3739A">
        <w:trPr>
          <w:trHeight w:val="284"/>
        </w:trPr>
        <w:tc>
          <w:tcPr>
            <w:tcW w:w="244" w:type="pct"/>
            <w:shd w:val="clear" w:color="auto" w:fill="E7E6E6"/>
            <w:vAlign w:val="center"/>
          </w:tcPr>
          <w:p w14:paraId="797218A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2928A5FF"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1975" w:type="pct"/>
            <w:vAlign w:val="center"/>
          </w:tcPr>
          <w:p w14:paraId="1774EDB3"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lang w:eastAsia="ar-SA"/>
              </w:rPr>
              <w:t xml:space="preserve">Typu SFF z obsługą kart PCI Express  o niskim profilu, wyposażona w  kieszenie: 2 </w:t>
            </w:r>
            <w:proofErr w:type="spellStart"/>
            <w:r w:rsidRPr="00C951AE">
              <w:rPr>
                <w:rFonts w:ascii="Arial" w:eastAsia="Times New Roman" w:hAnsi="Arial" w:cs="Arial"/>
                <w:bCs/>
                <w:sz w:val="20"/>
                <w:szCs w:val="20"/>
                <w:lang w:eastAsia="ar-SA"/>
              </w:rPr>
              <w:t>szt</w:t>
            </w:r>
            <w:proofErr w:type="spellEnd"/>
            <w:r w:rsidRPr="00C951AE">
              <w:rPr>
                <w:rFonts w:ascii="Arial" w:eastAsia="Times New Roman" w:hAnsi="Arial" w:cs="Arial"/>
                <w:bCs/>
                <w:sz w:val="20"/>
                <w:szCs w:val="20"/>
                <w:lang w:eastAsia="ar-SA"/>
              </w:rPr>
              <w:t xml:space="preserve"> 2,5” wewnętrzne, Napęd optyczny w dedykowanej wnęce zewnętrznej wnęce </w:t>
            </w:r>
            <w:proofErr w:type="spellStart"/>
            <w:r w:rsidRPr="00C951AE">
              <w:rPr>
                <w:rFonts w:ascii="Arial" w:eastAsia="Times New Roman" w:hAnsi="Arial" w:cs="Arial"/>
                <w:bCs/>
                <w:sz w:val="20"/>
                <w:szCs w:val="20"/>
                <w:lang w:eastAsia="ar-SA"/>
              </w:rPr>
              <w:t>slim</w:t>
            </w:r>
            <w:proofErr w:type="spellEnd"/>
            <w:r w:rsidRPr="00C951AE">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7BCF9921"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Zasilacz o mocy max. 180W o efektywności min. 82% przy obciążeniu zasilacza na poziomie 100%.</w:t>
            </w:r>
          </w:p>
          <w:p w14:paraId="66329487" w14:textId="77777777" w:rsidR="00E3739A" w:rsidRPr="00C951AE" w:rsidRDefault="00E3739A" w:rsidP="00E3739A">
            <w:pPr>
              <w:suppressAutoHyphens/>
              <w:spacing w:after="240" w:line="276" w:lineRule="auto"/>
              <w:rPr>
                <w:rFonts w:ascii="Arial" w:eastAsia="Times New Roman" w:hAnsi="Arial" w:cs="Arial"/>
                <w:bCs/>
                <w:color w:val="00B050"/>
                <w:sz w:val="20"/>
                <w:szCs w:val="20"/>
                <w:lang w:eastAsia="ar-SA"/>
              </w:rPr>
            </w:pPr>
            <w:r w:rsidRPr="00C951AE">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C951AE">
              <w:rPr>
                <w:rFonts w:ascii="Arial" w:eastAsia="Times New Roman" w:hAnsi="Arial" w:cs="Arial"/>
                <w:bCs/>
                <w:sz w:val="20"/>
                <w:szCs w:val="20"/>
                <w:lang w:eastAsia="ar-SA"/>
              </w:rPr>
              <w:t>radełkowych</w:t>
            </w:r>
            <w:proofErr w:type="spellEnd"/>
            <w:r w:rsidRPr="00C951AE">
              <w:rPr>
                <w:rFonts w:ascii="Arial" w:eastAsia="Times New Roman" w:hAnsi="Arial" w:cs="Arial"/>
                <w:bCs/>
                <w:sz w:val="20"/>
                <w:szCs w:val="20"/>
                <w:lang w:eastAsia="ar-SA"/>
              </w:rPr>
              <w:t>) oraz powinna posiadać czujnik otwarcia obudowy współpracujący z oprogramowaniem zarządzająco – diagnostycznym</w:t>
            </w:r>
          </w:p>
          <w:p w14:paraId="3D78DD87"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r w:rsidRPr="00C951AE">
              <w:rPr>
                <w:rFonts w:ascii="Arial" w:eastAsia="Times New Roman" w:hAnsi="Arial" w:cs="Arial"/>
                <w:bCs/>
                <w:sz w:val="20"/>
                <w:szCs w:val="20"/>
                <w:lang w:eastAsia="ar-SA"/>
              </w:rPr>
              <w:t>Kensingtona</w:t>
            </w:r>
            <w:proofErr w:type="spellEnd"/>
            <w:r w:rsidRPr="00C951AE">
              <w:rPr>
                <w:rFonts w:ascii="Arial" w:eastAsia="Times New Roman" w:hAnsi="Arial" w:cs="Arial"/>
                <w:bCs/>
                <w:sz w:val="20"/>
                <w:szCs w:val="20"/>
                <w:lang w:eastAsia="ar-SA"/>
              </w:rPr>
              <w:t>) .</w:t>
            </w:r>
            <w:r w:rsidRPr="00C951AE">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p w14:paraId="60D75FC1"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c>
          <w:tcPr>
            <w:tcW w:w="1718" w:type="pct"/>
            <w:vAlign w:val="center"/>
          </w:tcPr>
          <w:p w14:paraId="2F1EA5B3"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r w:rsidR="00E3739A" w:rsidRPr="00C951AE" w14:paraId="71485FE4" w14:textId="45C79E81" w:rsidTr="00E3739A">
        <w:trPr>
          <w:trHeight w:val="284"/>
        </w:trPr>
        <w:tc>
          <w:tcPr>
            <w:tcW w:w="244" w:type="pct"/>
            <w:shd w:val="clear" w:color="auto" w:fill="E7E6E6"/>
            <w:vAlign w:val="center"/>
          </w:tcPr>
          <w:p w14:paraId="19BB749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4774761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Zasilacz</w:t>
            </w:r>
          </w:p>
        </w:tc>
        <w:tc>
          <w:tcPr>
            <w:tcW w:w="1975" w:type="pct"/>
            <w:vAlign w:val="center"/>
          </w:tcPr>
          <w:p w14:paraId="59E2EA6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Zasilacz maksymalnie 180W o sprawności minimum 85%.</w:t>
            </w:r>
          </w:p>
        </w:tc>
        <w:tc>
          <w:tcPr>
            <w:tcW w:w="1718" w:type="pct"/>
            <w:vAlign w:val="center"/>
          </w:tcPr>
          <w:p w14:paraId="16188E3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783F3328" w14:textId="4714EA49" w:rsidTr="00E3739A">
        <w:trPr>
          <w:trHeight w:val="284"/>
        </w:trPr>
        <w:tc>
          <w:tcPr>
            <w:tcW w:w="244" w:type="pct"/>
            <w:shd w:val="clear" w:color="auto" w:fill="E7E6E6"/>
            <w:vAlign w:val="center"/>
          </w:tcPr>
          <w:p w14:paraId="0093972E"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391B822C"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Chipset</w:t>
            </w:r>
          </w:p>
        </w:tc>
        <w:tc>
          <w:tcPr>
            <w:tcW w:w="1975" w:type="pct"/>
            <w:vAlign w:val="center"/>
          </w:tcPr>
          <w:p w14:paraId="6F5DB03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Dostosowany do zaoferowanego procesora - min. B250 lub równoważny.</w:t>
            </w:r>
          </w:p>
        </w:tc>
        <w:tc>
          <w:tcPr>
            <w:tcW w:w="1718" w:type="pct"/>
            <w:vAlign w:val="center"/>
          </w:tcPr>
          <w:p w14:paraId="086CDA9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416C3E00" w14:textId="530ADE85" w:rsidTr="00E3739A">
        <w:trPr>
          <w:trHeight w:val="809"/>
        </w:trPr>
        <w:tc>
          <w:tcPr>
            <w:tcW w:w="244" w:type="pct"/>
            <w:shd w:val="clear" w:color="auto" w:fill="E7E6E6"/>
            <w:vAlign w:val="center"/>
          </w:tcPr>
          <w:p w14:paraId="2B9A707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5ED8F3C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Płyta główna</w:t>
            </w:r>
          </w:p>
        </w:tc>
        <w:tc>
          <w:tcPr>
            <w:tcW w:w="1975" w:type="pct"/>
            <w:vAlign w:val="center"/>
          </w:tcPr>
          <w:p w14:paraId="440CC068"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Płyta główna zaprojektowana i wyprodukowana na zlecenie producenta komputera, trwale oznaczona na etapie produkcji logiem producenta oferowanej jednostki  dedykowana dla danego urządzenia; wyposażona w :</w:t>
            </w:r>
          </w:p>
          <w:p w14:paraId="383E2894"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złącza PCI Express x16 Gen.3, </w:t>
            </w:r>
          </w:p>
          <w:p w14:paraId="43A78497"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złącze PCI </w:t>
            </w:r>
            <w:proofErr w:type="spellStart"/>
            <w:r w:rsidRPr="00C951AE">
              <w:rPr>
                <w:rFonts w:ascii="Arial" w:eastAsia="Times New Roman" w:hAnsi="Arial" w:cs="Arial"/>
                <w:bCs/>
                <w:sz w:val="20"/>
                <w:szCs w:val="20"/>
                <w:lang w:eastAsia="ar-SA"/>
              </w:rPr>
              <w:t>Epress</w:t>
            </w:r>
            <w:proofErr w:type="spellEnd"/>
            <w:r w:rsidRPr="00C951AE">
              <w:rPr>
                <w:rFonts w:ascii="Arial" w:eastAsia="Times New Roman" w:hAnsi="Arial" w:cs="Arial"/>
                <w:bCs/>
                <w:sz w:val="20"/>
                <w:szCs w:val="20"/>
                <w:lang w:eastAsia="ar-SA"/>
              </w:rPr>
              <w:t xml:space="preserve"> x 4,  </w:t>
            </w:r>
          </w:p>
          <w:p w14:paraId="0C9671FF"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4 złącza DIMM z obsługą do 64GB DDR4 pamięci RAM, </w:t>
            </w:r>
          </w:p>
          <w:p w14:paraId="029FEEA6"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3  złącza SATA w tym 2szt SATA 3.0;</w:t>
            </w:r>
          </w:p>
          <w:p w14:paraId="4C9313D2" w14:textId="77777777" w:rsidR="00E3739A" w:rsidRPr="00C951AE" w:rsidRDefault="00E3739A" w:rsidP="00E3739A">
            <w:pPr>
              <w:suppressAutoHyphens/>
              <w:spacing w:after="0" w:line="276" w:lineRule="auto"/>
              <w:ind w:left="360" w:firstLine="284"/>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złącze M.2 2280/2242 (zamiennie) z obsługą dysków SATA oraz </w:t>
            </w:r>
            <w:proofErr w:type="spellStart"/>
            <w:r w:rsidRPr="00C951AE">
              <w:rPr>
                <w:rFonts w:ascii="Arial" w:eastAsia="Times New Roman" w:hAnsi="Arial" w:cs="Arial"/>
                <w:bCs/>
                <w:sz w:val="20"/>
                <w:szCs w:val="20"/>
                <w:lang w:eastAsia="ar-SA"/>
              </w:rPr>
              <w:t>PCIeNVMe</w:t>
            </w:r>
            <w:proofErr w:type="spellEnd"/>
            <w:r w:rsidRPr="00C951AE">
              <w:rPr>
                <w:rFonts w:ascii="Arial" w:eastAsia="Times New Roman" w:hAnsi="Arial" w:cs="Arial"/>
                <w:bCs/>
                <w:sz w:val="20"/>
                <w:szCs w:val="20"/>
                <w:lang w:eastAsia="ar-SA"/>
              </w:rPr>
              <w:t>.</w:t>
            </w:r>
          </w:p>
        </w:tc>
        <w:tc>
          <w:tcPr>
            <w:tcW w:w="1718" w:type="pct"/>
            <w:vAlign w:val="center"/>
          </w:tcPr>
          <w:p w14:paraId="63078455" w14:textId="77777777" w:rsidR="00E3739A" w:rsidRPr="00C951AE" w:rsidRDefault="00E3739A" w:rsidP="00E3739A">
            <w:pPr>
              <w:suppressAutoHyphens/>
              <w:spacing w:after="0" w:line="240" w:lineRule="auto"/>
              <w:rPr>
                <w:rFonts w:ascii="Arial" w:eastAsia="Times New Roman" w:hAnsi="Arial" w:cs="Arial"/>
                <w:bCs/>
                <w:sz w:val="20"/>
                <w:szCs w:val="20"/>
                <w:lang w:eastAsia="ar-SA"/>
              </w:rPr>
            </w:pPr>
          </w:p>
        </w:tc>
      </w:tr>
      <w:tr w:rsidR="00E3739A" w:rsidRPr="00C951AE" w14:paraId="04A8F6BF" w14:textId="326C9FEC" w:rsidTr="00E3739A">
        <w:trPr>
          <w:trHeight w:val="284"/>
        </w:trPr>
        <w:tc>
          <w:tcPr>
            <w:tcW w:w="244" w:type="pct"/>
            <w:shd w:val="clear" w:color="auto" w:fill="E7E6E6"/>
            <w:vAlign w:val="center"/>
          </w:tcPr>
          <w:p w14:paraId="70936741"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1ED1FF9"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1975" w:type="pct"/>
            <w:vAlign w:val="center"/>
          </w:tcPr>
          <w:p w14:paraId="60F07AE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C951AE">
              <w:rPr>
                <w:rFonts w:ascii="Arial" w:eastAsia="Times New Roman" w:hAnsi="Arial" w:cs="Arial"/>
                <w:sz w:val="20"/>
                <w:szCs w:val="20"/>
                <w:lang w:eastAsia="ar-SA"/>
              </w:rPr>
              <w:t>SysMark</w:t>
            </w:r>
            <w:proofErr w:type="spellEnd"/>
            <w:r w:rsidRPr="00C951AE">
              <w:rPr>
                <w:rFonts w:ascii="Arial" w:eastAsia="Times New Roman" w:hAnsi="Arial" w:cs="Arial"/>
                <w:sz w:val="20"/>
                <w:szCs w:val="20"/>
                <w:lang w:eastAsia="ar-SA"/>
              </w:rPr>
              <w:t xml:space="preserve"> w kategorii </w:t>
            </w:r>
            <w:proofErr w:type="spellStart"/>
            <w:r w:rsidRPr="00C951AE">
              <w:rPr>
                <w:rFonts w:ascii="Arial" w:eastAsia="Times New Roman" w:hAnsi="Arial" w:cs="Arial"/>
                <w:sz w:val="20"/>
                <w:szCs w:val="20"/>
                <w:lang w:eastAsia="ar-SA"/>
              </w:rPr>
              <w:t>PassMark</w:t>
            </w:r>
            <w:proofErr w:type="spellEnd"/>
            <w:r w:rsidRPr="00C951AE">
              <w:rPr>
                <w:rFonts w:ascii="Arial" w:eastAsia="Times New Roman" w:hAnsi="Arial" w:cs="Arial"/>
                <w:sz w:val="20"/>
                <w:szCs w:val="20"/>
                <w:lang w:eastAsia="ar-SA"/>
              </w:rPr>
              <w:t xml:space="preserve"> CPU Mark, według wyników opublikowanych na stronie </w:t>
            </w:r>
            <w:hyperlink r:id="rId12" w:history="1">
              <w:r w:rsidRPr="00C951AE">
                <w:rPr>
                  <w:rFonts w:ascii="Arial" w:eastAsia="Times New Roman" w:hAnsi="Arial" w:cs="Arial"/>
                  <w:sz w:val="20"/>
                  <w:szCs w:val="20"/>
                  <w:lang w:eastAsia="ar-SA"/>
                </w:rPr>
                <w:t>http://www.cpubenchmark.net</w:t>
              </w:r>
            </w:hyperlink>
          </w:p>
        </w:tc>
        <w:tc>
          <w:tcPr>
            <w:tcW w:w="1718" w:type="pct"/>
            <w:vAlign w:val="center"/>
          </w:tcPr>
          <w:p w14:paraId="0C4001EB"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3A908556" w14:textId="0E965E67" w:rsidTr="00E3739A">
        <w:trPr>
          <w:trHeight w:val="284"/>
        </w:trPr>
        <w:tc>
          <w:tcPr>
            <w:tcW w:w="244" w:type="pct"/>
            <w:shd w:val="clear" w:color="auto" w:fill="E7E6E6"/>
            <w:vAlign w:val="center"/>
          </w:tcPr>
          <w:p w14:paraId="610EC1A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0E27C2FE"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operacyjna</w:t>
            </w:r>
          </w:p>
        </w:tc>
        <w:tc>
          <w:tcPr>
            <w:tcW w:w="1975" w:type="pct"/>
            <w:vAlign w:val="center"/>
          </w:tcPr>
          <w:p w14:paraId="26703AE7"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8GB DDR4 2400MHz. Możliwość rozbudowy do min 64GB, trzy </w:t>
            </w:r>
            <w:proofErr w:type="spellStart"/>
            <w:r w:rsidRPr="00C951AE">
              <w:rPr>
                <w:rFonts w:ascii="Arial" w:eastAsia="Times New Roman" w:hAnsi="Arial" w:cs="Arial"/>
                <w:bCs/>
                <w:sz w:val="20"/>
                <w:szCs w:val="20"/>
                <w:lang w:eastAsia="ar-SA"/>
              </w:rPr>
              <w:t>sloty</w:t>
            </w:r>
            <w:proofErr w:type="spellEnd"/>
            <w:r w:rsidRPr="00C951AE">
              <w:rPr>
                <w:rFonts w:ascii="Arial" w:eastAsia="Times New Roman" w:hAnsi="Arial" w:cs="Arial"/>
                <w:bCs/>
                <w:sz w:val="20"/>
                <w:szCs w:val="20"/>
                <w:lang w:eastAsia="ar-SA"/>
              </w:rPr>
              <w:t xml:space="preserve"> wolne.</w:t>
            </w:r>
          </w:p>
        </w:tc>
        <w:tc>
          <w:tcPr>
            <w:tcW w:w="1718" w:type="pct"/>
            <w:vAlign w:val="center"/>
          </w:tcPr>
          <w:p w14:paraId="39B05A94" w14:textId="77777777" w:rsidR="00E3739A" w:rsidRPr="00C951AE" w:rsidRDefault="00E3739A" w:rsidP="00E3739A">
            <w:pPr>
              <w:suppressAutoHyphens/>
              <w:spacing w:after="0" w:line="276" w:lineRule="auto"/>
              <w:rPr>
                <w:rFonts w:ascii="Arial" w:eastAsia="Times New Roman" w:hAnsi="Arial" w:cs="Arial"/>
                <w:bCs/>
                <w:sz w:val="20"/>
                <w:szCs w:val="20"/>
                <w:lang w:eastAsia="ar-SA"/>
              </w:rPr>
            </w:pPr>
          </w:p>
        </w:tc>
      </w:tr>
      <w:tr w:rsidR="00E3739A" w:rsidRPr="00C951AE" w14:paraId="6EA08A20" w14:textId="3D8FAC58" w:rsidTr="00E3739A">
        <w:trPr>
          <w:trHeight w:val="284"/>
        </w:trPr>
        <w:tc>
          <w:tcPr>
            <w:tcW w:w="244" w:type="pct"/>
            <w:shd w:val="clear" w:color="auto" w:fill="E7E6E6"/>
            <w:vAlign w:val="center"/>
          </w:tcPr>
          <w:p w14:paraId="555810C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2E8888A5"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Dysk </w:t>
            </w:r>
          </w:p>
        </w:tc>
        <w:tc>
          <w:tcPr>
            <w:tcW w:w="1975" w:type="pct"/>
            <w:vAlign w:val="center"/>
          </w:tcPr>
          <w:p w14:paraId="46EF006D"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1TB SATA III 2.5”, zawierający partycję RECOVERY umożliwiającą odtworzenie systemu operacyjnego fabrycznie zainstalowanego na komputerze po awarii. </w:t>
            </w:r>
          </w:p>
          <w:p w14:paraId="59F0314F"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Komputer musi umożliwiać instalację min 3 HDD, dopuszcza się kombinację 1 x SSD i 2 x dysk magnetyczny.</w:t>
            </w:r>
          </w:p>
        </w:tc>
        <w:tc>
          <w:tcPr>
            <w:tcW w:w="1718" w:type="pct"/>
            <w:vAlign w:val="center"/>
          </w:tcPr>
          <w:p w14:paraId="4BD377DF"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r w:rsidR="00E3739A" w:rsidRPr="00C951AE" w14:paraId="20377C23" w14:textId="0AAA7FEE" w:rsidTr="00E3739A">
        <w:trPr>
          <w:trHeight w:val="284"/>
        </w:trPr>
        <w:tc>
          <w:tcPr>
            <w:tcW w:w="244" w:type="pct"/>
            <w:shd w:val="clear" w:color="auto" w:fill="E7E6E6"/>
            <w:vAlign w:val="center"/>
          </w:tcPr>
          <w:p w14:paraId="1FDFD315"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8B17E01"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Napęd optyczny</w:t>
            </w:r>
          </w:p>
        </w:tc>
        <w:tc>
          <w:tcPr>
            <w:tcW w:w="1975" w:type="pct"/>
            <w:vAlign w:val="center"/>
          </w:tcPr>
          <w:p w14:paraId="7C3BE11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Nagrywarka DVD +/-RW </w:t>
            </w:r>
            <w:r w:rsidRPr="00C951AE">
              <w:rPr>
                <w:rFonts w:ascii="Arial" w:eastAsia="Times New Roman" w:hAnsi="Arial" w:cs="Arial"/>
                <w:bCs/>
                <w:sz w:val="20"/>
                <w:szCs w:val="20"/>
                <w:lang w:eastAsia="ar-SA"/>
              </w:rPr>
              <w:t>o prędkości min. 8x</w:t>
            </w:r>
          </w:p>
        </w:tc>
        <w:tc>
          <w:tcPr>
            <w:tcW w:w="1718" w:type="pct"/>
            <w:vAlign w:val="center"/>
          </w:tcPr>
          <w:p w14:paraId="49FA7FBD"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6871F224" w14:textId="2A034AEE" w:rsidTr="00E3739A">
        <w:trPr>
          <w:trHeight w:val="284"/>
        </w:trPr>
        <w:tc>
          <w:tcPr>
            <w:tcW w:w="244" w:type="pct"/>
            <w:shd w:val="clear" w:color="auto" w:fill="E7E6E6"/>
            <w:vAlign w:val="center"/>
          </w:tcPr>
          <w:p w14:paraId="0BA20E8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val="sv-SE" w:eastAsia="ar-SA"/>
              </w:rPr>
            </w:pPr>
          </w:p>
        </w:tc>
        <w:tc>
          <w:tcPr>
            <w:tcW w:w="1064" w:type="pct"/>
            <w:vAlign w:val="center"/>
          </w:tcPr>
          <w:p w14:paraId="63141347"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graficzna</w:t>
            </w:r>
          </w:p>
        </w:tc>
        <w:tc>
          <w:tcPr>
            <w:tcW w:w="1975" w:type="pct"/>
            <w:vAlign w:val="center"/>
          </w:tcPr>
          <w:p w14:paraId="14347A84" w14:textId="77777777" w:rsidR="00E3739A" w:rsidRPr="00C951AE" w:rsidRDefault="00E3739A" w:rsidP="00E3739A">
            <w:pPr>
              <w:suppressAutoHyphens/>
              <w:spacing w:after="24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C951AE">
              <w:rPr>
                <w:rFonts w:ascii="Arial" w:eastAsia="Times New Roman" w:hAnsi="Arial" w:cs="Arial"/>
                <w:sz w:val="20"/>
                <w:szCs w:val="20"/>
                <w:lang w:eastAsia="ar-SA"/>
              </w:rPr>
              <w:t>Unified</w:t>
            </w:r>
            <w:proofErr w:type="spellEnd"/>
            <w:r w:rsidRPr="00C951AE">
              <w:rPr>
                <w:rFonts w:ascii="Arial" w:eastAsia="Times New Roman" w:hAnsi="Arial" w:cs="Arial"/>
                <w:sz w:val="20"/>
                <w:szCs w:val="20"/>
                <w:lang w:eastAsia="ar-SA"/>
              </w:rPr>
              <w:t xml:space="preserve"> Memory Access) - z możliwością dynamicznego przydzielenia pamięci.</w:t>
            </w:r>
            <w:r w:rsidRPr="00C951AE">
              <w:rPr>
                <w:rFonts w:ascii="Arial" w:eastAsia="Times New Roman" w:hAnsi="Arial" w:cs="Arial"/>
                <w:sz w:val="20"/>
                <w:szCs w:val="20"/>
                <w:lang w:eastAsia="ar-SA"/>
              </w:rPr>
              <w:br/>
            </w:r>
            <w:r w:rsidRPr="00C951AE">
              <w:rPr>
                <w:rFonts w:ascii="Arial" w:eastAsia="Times New Roman" w:hAnsi="Arial" w:cs="Arial"/>
                <w:sz w:val="20"/>
                <w:szCs w:val="20"/>
                <w:lang w:eastAsia="ar-SA"/>
              </w:rPr>
              <w:lastRenderedPageBreak/>
              <w:t>Obsługująca min. 3 wyświetlacze.</w:t>
            </w:r>
          </w:p>
          <w:p w14:paraId="3C4CC6C3"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graficzną osiągająca min. 1100 pkt w teście </w:t>
            </w:r>
            <w:proofErr w:type="spellStart"/>
            <w:r w:rsidRPr="00C951AE">
              <w:rPr>
                <w:rFonts w:ascii="Arial" w:eastAsia="Times New Roman" w:hAnsi="Arial" w:cs="Arial"/>
                <w:sz w:val="20"/>
                <w:szCs w:val="20"/>
                <w:lang w:eastAsia="ar-SA"/>
              </w:rPr>
              <w:t>Videocard</w:t>
            </w:r>
            <w:proofErr w:type="spellEnd"/>
            <w:r w:rsidRPr="00C951AE">
              <w:rPr>
                <w:rFonts w:ascii="Arial" w:eastAsia="Times New Roman" w:hAnsi="Arial" w:cs="Arial"/>
                <w:sz w:val="20"/>
                <w:szCs w:val="20"/>
                <w:lang w:eastAsia="ar-SA"/>
              </w:rPr>
              <w:t xml:space="preserve"> Benchmark na dzień (</w:t>
            </w:r>
            <w:hyperlink r:id="rId13" w:history="1">
              <w:r w:rsidRPr="00C951AE">
                <w:rPr>
                  <w:rFonts w:ascii="Arial" w:eastAsia="Times New Roman" w:hAnsi="Arial" w:cs="Arial"/>
                  <w:color w:val="0000FF"/>
                  <w:sz w:val="20"/>
                  <w:szCs w:val="20"/>
                  <w:u w:val="single"/>
                  <w:lang w:eastAsia="ar-SA"/>
                </w:rPr>
                <w:t>http://www.videocardbenchmark.net/</w:t>
              </w:r>
            </w:hyperlink>
            <w:r w:rsidRPr="00C951AE">
              <w:rPr>
                <w:rFonts w:ascii="Arial" w:eastAsia="Times New Roman" w:hAnsi="Arial" w:cs="Arial"/>
                <w:sz w:val="20"/>
                <w:szCs w:val="20"/>
                <w:lang w:eastAsia="ar-SA"/>
              </w:rPr>
              <w:t xml:space="preserve">) </w:t>
            </w:r>
          </w:p>
        </w:tc>
        <w:tc>
          <w:tcPr>
            <w:tcW w:w="1718" w:type="pct"/>
            <w:vAlign w:val="center"/>
          </w:tcPr>
          <w:p w14:paraId="5B5E5B0F" w14:textId="77777777" w:rsidR="00E3739A" w:rsidRPr="00C951AE" w:rsidRDefault="00E3739A" w:rsidP="00E3739A">
            <w:pPr>
              <w:suppressAutoHyphens/>
              <w:spacing w:after="240" w:line="276" w:lineRule="auto"/>
              <w:rPr>
                <w:rFonts w:ascii="Arial" w:eastAsia="Times New Roman" w:hAnsi="Arial" w:cs="Arial"/>
                <w:sz w:val="20"/>
                <w:szCs w:val="20"/>
                <w:lang w:eastAsia="ar-SA"/>
              </w:rPr>
            </w:pPr>
          </w:p>
        </w:tc>
      </w:tr>
      <w:tr w:rsidR="00E3739A" w:rsidRPr="00C951AE" w14:paraId="7A8C8909" w14:textId="4DD83D0B" w:rsidTr="00E3739A">
        <w:trPr>
          <w:trHeight w:val="284"/>
        </w:trPr>
        <w:tc>
          <w:tcPr>
            <w:tcW w:w="244" w:type="pct"/>
            <w:shd w:val="clear" w:color="auto" w:fill="E7E6E6"/>
            <w:vAlign w:val="center"/>
          </w:tcPr>
          <w:p w14:paraId="76633DF8"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584D4CB4"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Audio</w:t>
            </w:r>
          </w:p>
        </w:tc>
        <w:tc>
          <w:tcPr>
            <w:tcW w:w="1975" w:type="pct"/>
            <w:vAlign w:val="center"/>
          </w:tcPr>
          <w:p w14:paraId="288467BD"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dźwiękowa zintegrowana z płytą główną, zgodna z High Definition. </w:t>
            </w:r>
          </w:p>
        </w:tc>
        <w:tc>
          <w:tcPr>
            <w:tcW w:w="1718" w:type="pct"/>
            <w:vAlign w:val="center"/>
          </w:tcPr>
          <w:p w14:paraId="7BAAACBA"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66407FA7" w14:textId="5DB164B0" w:rsidTr="00E3739A">
        <w:trPr>
          <w:trHeight w:val="284"/>
        </w:trPr>
        <w:tc>
          <w:tcPr>
            <w:tcW w:w="244" w:type="pct"/>
            <w:shd w:val="clear" w:color="auto" w:fill="E7E6E6"/>
            <w:vAlign w:val="center"/>
          </w:tcPr>
          <w:p w14:paraId="7C721421"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3F7B2B8D"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sieciowa</w:t>
            </w:r>
          </w:p>
        </w:tc>
        <w:tc>
          <w:tcPr>
            <w:tcW w:w="1975" w:type="pct"/>
            <w:vAlign w:val="center"/>
          </w:tcPr>
          <w:p w14:paraId="734299E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10/100/1000 - złącze RJ45.</w:t>
            </w:r>
          </w:p>
          <w:p w14:paraId="5D1769BE"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karta sieci bezprzewodowej, pracująca w standardzie 1x1 AC </w:t>
            </w:r>
          </w:p>
        </w:tc>
        <w:tc>
          <w:tcPr>
            <w:tcW w:w="1718" w:type="pct"/>
            <w:vAlign w:val="center"/>
          </w:tcPr>
          <w:p w14:paraId="79709D5C"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11F24412" w14:textId="7051C210" w:rsidTr="00E3739A">
        <w:trPr>
          <w:trHeight w:val="284"/>
        </w:trPr>
        <w:tc>
          <w:tcPr>
            <w:tcW w:w="244" w:type="pct"/>
            <w:shd w:val="clear" w:color="auto" w:fill="E7E6E6"/>
            <w:vAlign w:val="center"/>
          </w:tcPr>
          <w:p w14:paraId="536E1D82"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426ED706"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Porty/złącza</w:t>
            </w:r>
          </w:p>
        </w:tc>
        <w:tc>
          <w:tcPr>
            <w:tcW w:w="1975" w:type="pct"/>
            <w:vAlign w:val="center"/>
          </w:tcPr>
          <w:p w14:paraId="313BD001"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RS232,</w:t>
            </w:r>
          </w:p>
          <w:p w14:paraId="5EA7937F"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x VGA, </w:t>
            </w:r>
          </w:p>
          <w:p w14:paraId="5DD266DF"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2 x PS/2, </w:t>
            </w:r>
          </w:p>
          <w:p w14:paraId="6BC15CE4"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HDMI</w:t>
            </w:r>
          </w:p>
          <w:p w14:paraId="74157589"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min. 2 x DisplayPort v1.1a;</w:t>
            </w:r>
          </w:p>
          <w:p w14:paraId="764AF962"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10 portów USB wyprowadzonych na zewnątrz komputera w tym min 6 portów USB 3.1; min. 4 porty z przodu obudowy w tym 2 porty USB 3.1 i 6 portów na </w:t>
            </w:r>
            <w:proofErr w:type="spellStart"/>
            <w:r w:rsidRPr="00C951AE">
              <w:rPr>
                <w:rFonts w:ascii="Arial" w:eastAsia="Times New Roman" w:hAnsi="Arial" w:cs="Arial"/>
                <w:bCs/>
                <w:sz w:val="20"/>
                <w:szCs w:val="20"/>
                <w:lang w:eastAsia="ar-SA"/>
              </w:rPr>
              <w:t>tylnim</w:t>
            </w:r>
            <w:proofErr w:type="spellEnd"/>
            <w:r w:rsidRPr="00C951AE">
              <w:rPr>
                <w:rFonts w:ascii="Arial" w:eastAsia="Times New Roman" w:hAnsi="Arial" w:cs="Arial"/>
                <w:bCs/>
                <w:sz w:val="20"/>
                <w:szCs w:val="20"/>
                <w:lang w:eastAsia="ar-SA"/>
              </w:rPr>
              <w:t xml:space="preserve"> panelu w tym min 4 porty USB 3.1, Wymagana ilo</w:t>
            </w:r>
            <w:r w:rsidRPr="00C951AE">
              <w:rPr>
                <w:rFonts w:ascii="Arial" w:eastAsia="Times New Roman" w:hAnsi="Arial" w:cs="Arial" w:hint="eastAsia"/>
                <w:bCs/>
                <w:sz w:val="20"/>
                <w:szCs w:val="20"/>
                <w:lang w:eastAsia="ar-SA"/>
              </w:rPr>
              <w:t>ść</w:t>
            </w:r>
            <w:r w:rsidRPr="00C951AE">
              <w:rPr>
                <w:rFonts w:ascii="Arial" w:eastAsia="Times New Roman" w:hAnsi="Arial" w:cs="Arial"/>
                <w:bCs/>
                <w:sz w:val="20"/>
                <w:szCs w:val="20"/>
                <w:lang w:eastAsia="ar-SA"/>
              </w:rPr>
              <w:t xml:space="preserve"> i rozmieszczenie (na zewn</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trz obudowy komputera) wszystkich port</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USB nie mo</w:t>
            </w:r>
            <w:r w:rsidRPr="00C951AE">
              <w:rPr>
                <w:rFonts w:ascii="Arial" w:eastAsia="Times New Roman" w:hAnsi="Arial" w:cs="Arial" w:hint="eastAsia"/>
                <w:bCs/>
                <w:sz w:val="20"/>
                <w:szCs w:val="20"/>
                <w:lang w:eastAsia="ar-SA"/>
              </w:rPr>
              <w:t>ż</w:t>
            </w:r>
            <w:r w:rsidRPr="00C951AE">
              <w:rPr>
                <w:rFonts w:ascii="Arial" w:eastAsia="Times New Roman" w:hAnsi="Arial" w:cs="Arial"/>
                <w:bCs/>
                <w:sz w:val="20"/>
                <w:szCs w:val="20"/>
                <w:lang w:eastAsia="ar-SA"/>
              </w:rPr>
              <w:t>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osi</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gni</w:t>
            </w:r>
            <w:r w:rsidRPr="00C951AE">
              <w:rPr>
                <w:rFonts w:ascii="Arial" w:eastAsia="Times New Roman" w:hAnsi="Arial" w:cs="Arial" w:hint="eastAsia"/>
                <w:bCs/>
                <w:sz w:val="20"/>
                <w:szCs w:val="20"/>
                <w:lang w:eastAsia="ar-SA"/>
              </w:rPr>
              <w:t>ę</w:t>
            </w:r>
            <w:r w:rsidRPr="00C951AE">
              <w:rPr>
                <w:rFonts w:ascii="Arial" w:eastAsia="Times New Roman" w:hAnsi="Arial" w:cs="Arial"/>
                <w:bCs/>
                <w:sz w:val="20"/>
                <w:szCs w:val="20"/>
                <w:lang w:eastAsia="ar-SA"/>
              </w:rPr>
              <w:t>ta w wyniku stosowania konwerter</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przej</w:t>
            </w:r>
            <w:r w:rsidRPr="00C951AE">
              <w:rPr>
                <w:rFonts w:ascii="Arial" w:eastAsia="Times New Roman" w:hAnsi="Arial" w:cs="Arial" w:hint="eastAsia"/>
                <w:bCs/>
                <w:sz w:val="20"/>
                <w:szCs w:val="20"/>
                <w:lang w:eastAsia="ar-SA"/>
              </w:rPr>
              <w:t>ś</w:t>
            </w:r>
            <w:r w:rsidRPr="00C951AE">
              <w:rPr>
                <w:rFonts w:ascii="Arial" w:eastAsia="Times New Roman" w:hAnsi="Arial" w:cs="Arial"/>
                <w:bCs/>
                <w:sz w:val="20"/>
                <w:szCs w:val="20"/>
                <w:lang w:eastAsia="ar-SA"/>
              </w:rPr>
              <w:t>ci</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wek lub przewod</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po</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czeniowych itp. Zainstalowane porty nie mog</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w:t>
            </w:r>
            <w:proofErr w:type="spellStart"/>
            <w:r w:rsidRPr="00C951AE">
              <w:rPr>
                <w:rFonts w:ascii="Arial" w:eastAsia="Times New Roman" w:hAnsi="Arial" w:cs="Arial"/>
                <w:bCs/>
                <w:sz w:val="20"/>
                <w:szCs w:val="20"/>
                <w:lang w:eastAsia="ar-SA"/>
              </w:rPr>
              <w:t>blokowa</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instalacji</w:t>
            </w:r>
            <w:proofErr w:type="spellEnd"/>
            <w:r w:rsidRPr="00C951AE">
              <w:rPr>
                <w:rFonts w:ascii="Arial" w:eastAsia="Times New Roman" w:hAnsi="Arial" w:cs="Arial"/>
                <w:bCs/>
                <w:sz w:val="20"/>
                <w:szCs w:val="20"/>
                <w:lang w:eastAsia="ar-SA"/>
              </w:rPr>
              <w:t xml:space="preserve"> kart rozszerze</w:t>
            </w:r>
            <w:r w:rsidRPr="00C951AE">
              <w:rPr>
                <w:rFonts w:ascii="Arial" w:eastAsia="Times New Roman" w:hAnsi="Arial" w:cs="Arial" w:hint="eastAsia"/>
                <w:bCs/>
                <w:sz w:val="20"/>
                <w:szCs w:val="20"/>
                <w:lang w:eastAsia="ar-SA"/>
              </w:rPr>
              <w:t>ń</w:t>
            </w:r>
            <w:r w:rsidRPr="00C951AE">
              <w:rPr>
                <w:rFonts w:ascii="Arial" w:eastAsia="Times New Roman" w:hAnsi="Arial" w:cs="Arial"/>
                <w:bCs/>
                <w:sz w:val="20"/>
                <w:szCs w:val="20"/>
                <w:lang w:eastAsia="ar-SA"/>
              </w:rPr>
              <w:t xml:space="preserve"> w z</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czach wymaganych w opisie p</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yty g</w:t>
            </w:r>
            <w:r w:rsidRPr="00C951AE">
              <w:rPr>
                <w:rFonts w:ascii="Arial" w:eastAsia="Times New Roman" w:hAnsi="Arial" w:cs="Arial" w:hint="eastAsia"/>
                <w:bCs/>
                <w:sz w:val="20"/>
                <w:szCs w:val="20"/>
                <w:lang w:eastAsia="ar-SA"/>
              </w:rPr>
              <w:t>łó</w:t>
            </w:r>
            <w:r w:rsidRPr="00C951AE">
              <w:rPr>
                <w:rFonts w:ascii="Arial" w:eastAsia="Times New Roman" w:hAnsi="Arial" w:cs="Arial"/>
                <w:bCs/>
                <w:sz w:val="20"/>
                <w:szCs w:val="20"/>
                <w:lang w:eastAsia="ar-SA"/>
              </w:rPr>
              <w:t>wnej. Wszystkie wymagane porty maj</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w spos</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b sta</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 zintegrowane z obudow</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w:t>
            </w:r>
          </w:p>
          <w:p w14:paraId="354E251B" w14:textId="77777777" w:rsidR="00E3739A" w:rsidRPr="00C951AE" w:rsidRDefault="00E3739A" w:rsidP="00E3739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Na przednim panelu min 1 port audio tzw. </w:t>
            </w:r>
            <w:proofErr w:type="spellStart"/>
            <w:r w:rsidRPr="00C951AE">
              <w:rPr>
                <w:rFonts w:ascii="Arial" w:eastAsia="Times New Roman" w:hAnsi="Arial" w:cs="Arial"/>
                <w:bCs/>
                <w:sz w:val="20"/>
                <w:szCs w:val="20"/>
                <w:lang w:eastAsia="ar-SA"/>
              </w:rPr>
              <w:t>combo</w:t>
            </w:r>
            <w:proofErr w:type="spellEnd"/>
            <w:r w:rsidRPr="00C951AE">
              <w:rPr>
                <w:rFonts w:ascii="Arial" w:eastAsia="Times New Roman" w:hAnsi="Arial" w:cs="Arial"/>
                <w:bCs/>
                <w:sz w:val="20"/>
                <w:szCs w:val="20"/>
                <w:lang w:eastAsia="ar-SA"/>
              </w:rPr>
              <w:t xml:space="preserve"> ( słuchawka/mikrofon) na tylnym panelu min. 1 port Line-out</w:t>
            </w:r>
          </w:p>
        </w:tc>
        <w:tc>
          <w:tcPr>
            <w:tcW w:w="1718" w:type="pct"/>
            <w:vAlign w:val="center"/>
          </w:tcPr>
          <w:p w14:paraId="0B8ED288" w14:textId="77777777" w:rsidR="00E3739A" w:rsidRPr="00C951AE" w:rsidRDefault="00E3739A" w:rsidP="00E3739A">
            <w:pPr>
              <w:suppressAutoHyphens/>
              <w:spacing w:after="0" w:line="240" w:lineRule="auto"/>
              <w:rPr>
                <w:rFonts w:ascii="Arial" w:eastAsia="Times New Roman" w:hAnsi="Arial" w:cs="Arial"/>
                <w:bCs/>
                <w:sz w:val="20"/>
                <w:szCs w:val="20"/>
                <w:lang w:eastAsia="ar-SA"/>
              </w:rPr>
            </w:pPr>
          </w:p>
        </w:tc>
      </w:tr>
      <w:tr w:rsidR="00E3739A" w:rsidRPr="00C951AE" w14:paraId="13F932B7" w14:textId="012F627C" w:rsidTr="00E3739A">
        <w:trPr>
          <w:trHeight w:val="284"/>
        </w:trPr>
        <w:tc>
          <w:tcPr>
            <w:tcW w:w="244" w:type="pct"/>
            <w:shd w:val="clear" w:color="auto" w:fill="E7E6E6"/>
            <w:vAlign w:val="center"/>
          </w:tcPr>
          <w:p w14:paraId="162A100D"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6B68E53"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Klawiatura/mysz</w:t>
            </w:r>
          </w:p>
        </w:tc>
        <w:tc>
          <w:tcPr>
            <w:tcW w:w="1975" w:type="pct"/>
            <w:vAlign w:val="center"/>
          </w:tcPr>
          <w:p w14:paraId="047EEA8F"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Klawiatura przewodowa w układzie US w kolorze zbliżonym do koloru obudowy </w:t>
            </w:r>
            <w:r w:rsidRPr="00C951AE">
              <w:rPr>
                <w:rFonts w:ascii="Arial" w:eastAsia="Times New Roman" w:hAnsi="Arial" w:cs="Arial"/>
                <w:bCs/>
                <w:sz w:val="20"/>
                <w:szCs w:val="20"/>
                <w:lang w:eastAsia="ar-SA"/>
              </w:rPr>
              <w:t>w układzie polski programisty</w:t>
            </w:r>
            <w:r w:rsidRPr="00C951AE">
              <w:rPr>
                <w:rFonts w:ascii="Arial" w:eastAsia="Times New Roman" w:hAnsi="Arial" w:cs="Arial"/>
                <w:sz w:val="20"/>
                <w:szCs w:val="20"/>
                <w:lang w:eastAsia="ar-SA"/>
              </w:rPr>
              <w:t>.</w:t>
            </w:r>
            <w:r w:rsidRPr="00C951AE">
              <w:rPr>
                <w:rFonts w:ascii="Arial" w:eastAsia="Times New Roman" w:hAnsi="Arial" w:cs="Arial"/>
                <w:sz w:val="20"/>
                <w:szCs w:val="20"/>
                <w:lang w:eastAsia="ar-SA"/>
              </w:rPr>
              <w:br/>
              <w:t>Mysz przewodowa (</w:t>
            </w:r>
            <w:proofErr w:type="spellStart"/>
            <w:r w:rsidRPr="00C951AE">
              <w:rPr>
                <w:rFonts w:ascii="Arial" w:eastAsia="Times New Roman" w:hAnsi="Arial" w:cs="Arial"/>
                <w:sz w:val="20"/>
                <w:szCs w:val="20"/>
                <w:lang w:eastAsia="ar-SA"/>
              </w:rPr>
              <w:t>scroll</w:t>
            </w:r>
            <w:proofErr w:type="spellEnd"/>
            <w:r w:rsidRPr="00C951AE">
              <w:rPr>
                <w:rFonts w:ascii="Arial" w:eastAsia="Times New Roman" w:hAnsi="Arial" w:cs="Arial"/>
                <w:sz w:val="20"/>
                <w:szCs w:val="20"/>
                <w:lang w:eastAsia="ar-SA"/>
              </w:rPr>
              <w:t>) w kolorze zbliżonym do koloru obudowy.</w:t>
            </w:r>
          </w:p>
        </w:tc>
        <w:tc>
          <w:tcPr>
            <w:tcW w:w="1718" w:type="pct"/>
            <w:vAlign w:val="center"/>
          </w:tcPr>
          <w:p w14:paraId="11E1CF92"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5046B4F6" w14:textId="1EE4C113" w:rsidTr="00E3739A">
        <w:trPr>
          <w:trHeight w:val="284"/>
        </w:trPr>
        <w:tc>
          <w:tcPr>
            <w:tcW w:w="244" w:type="pct"/>
            <w:shd w:val="clear" w:color="auto" w:fill="E7E6E6"/>
            <w:vAlign w:val="center"/>
          </w:tcPr>
          <w:p w14:paraId="5A1B43E3"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vAlign w:val="center"/>
          </w:tcPr>
          <w:p w14:paraId="63083826"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System operacyjny</w:t>
            </w:r>
          </w:p>
        </w:tc>
        <w:tc>
          <w:tcPr>
            <w:tcW w:w="1975" w:type="pct"/>
            <w:vAlign w:val="center"/>
          </w:tcPr>
          <w:p w14:paraId="4D5EFE18"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operacyjny Windows 10 </w:t>
            </w:r>
            <w:proofErr w:type="spellStart"/>
            <w:r w:rsidRPr="00C951AE">
              <w:rPr>
                <w:rFonts w:ascii="Arial" w:eastAsia="Times New Roman" w:hAnsi="Arial" w:cs="Arial"/>
                <w:sz w:val="20"/>
                <w:szCs w:val="20"/>
                <w:lang w:eastAsia="ar-SA"/>
              </w:rPr>
              <w:t>professional</w:t>
            </w:r>
            <w:proofErr w:type="spellEnd"/>
          </w:p>
        </w:tc>
        <w:tc>
          <w:tcPr>
            <w:tcW w:w="1718" w:type="pct"/>
            <w:vAlign w:val="center"/>
          </w:tcPr>
          <w:p w14:paraId="48CFBB40"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4CA9352E" w14:textId="644F5110"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43991DD4"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641A2D66"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BIOS</w:t>
            </w:r>
          </w:p>
        </w:tc>
        <w:tc>
          <w:tcPr>
            <w:tcW w:w="1975" w:type="pct"/>
            <w:tcBorders>
              <w:top w:val="single" w:sz="4" w:space="0" w:color="auto"/>
              <w:left w:val="single" w:sz="4" w:space="0" w:color="auto"/>
              <w:bottom w:val="single" w:sz="4" w:space="0" w:color="auto"/>
              <w:right w:val="single" w:sz="4" w:space="0" w:color="auto"/>
            </w:tcBorders>
            <w:vAlign w:val="center"/>
          </w:tcPr>
          <w:p w14:paraId="5B4C84A9"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18A22BC" w14:textId="77777777" w:rsidR="00E3739A" w:rsidRPr="00C951AE" w:rsidRDefault="00E3739A" w:rsidP="00E3739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lastRenderedPageBreak/>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4B6349E2" w14:textId="77777777" w:rsidR="00E3739A" w:rsidRPr="00C951AE" w:rsidRDefault="00E3739A" w:rsidP="00E3739A">
            <w:pPr>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Oferowany BIOS musi posiadać poza swoją wewnętrzną strukturą menu szybkiego </w:t>
            </w:r>
            <w:proofErr w:type="spellStart"/>
            <w:r w:rsidRPr="00C951AE">
              <w:rPr>
                <w:rFonts w:ascii="Arial" w:eastAsia="Times New Roman" w:hAnsi="Arial" w:cs="Arial"/>
                <w:bCs/>
                <w:sz w:val="20"/>
                <w:szCs w:val="20"/>
              </w:rPr>
              <w:t>boot’owania</w:t>
            </w:r>
            <w:proofErr w:type="spellEnd"/>
            <w:r w:rsidRPr="00C951AE">
              <w:rPr>
                <w:rFonts w:ascii="Arial" w:eastAsia="Times New Roman" w:hAnsi="Arial" w:cs="Arial"/>
                <w:bCs/>
                <w:sz w:val="20"/>
                <w:szCs w:val="20"/>
              </w:rPr>
              <w:t xml:space="preserve"> które umożliwia min.:</w:t>
            </w:r>
          </w:p>
          <w:p w14:paraId="3B1636CC"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z system zainstalowanego na HDD,</w:t>
            </w:r>
          </w:p>
          <w:p w14:paraId="5E4105D3"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systemy z urządzeń zewnętrznych typu HDD-USB, USB Pendrive, CDRW-USB,</w:t>
            </w:r>
          </w:p>
          <w:p w14:paraId="7F89680F"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systemu z serwera za pośrednictwem zintegrowanej karty sieciowej,</w:t>
            </w:r>
          </w:p>
          <w:p w14:paraId="556A03AE"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uruchamianie systemu z karty SD (funkcja aktywna automatycznie po zainstalowaniu karty SD w czytniku (w przypadku zainstalowania czytnika kart w komputerze),</w:t>
            </w:r>
          </w:p>
          <w:p w14:paraId="5F1C0A58"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uruchomienie graficznego systemu diagnostycznego,</w:t>
            </w:r>
          </w:p>
          <w:p w14:paraId="51C5AD88"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r w:rsidRPr="00C951AE">
              <w:rPr>
                <w:rFonts w:ascii="Arial" w:eastAsia="Calibri" w:hAnsi="Arial" w:cs="Arial"/>
                <w:bCs/>
                <w:sz w:val="20"/>
                <w:szCs w:val="20"/>
              </w:rPr>
              <w:t xml:space="preserve">wejścia do </w:t>
            </w:r>
            <w:proofErr w:type="spellStart"/>
            <w:r w:rsidRPr="00C951AE">
              <w:rPr>
                <w:rFonts w:ascii="Arial" w:eastAsia="Calibri" w:hAnsi="Arial" w:cs="Arial"/>
                <w:bCs/>
                <w:sz w:val="20"/>
                <w:szCs w:val="20"/>
              </w:rPr>
              <w:t>BIOS,u</w:t>
            </w:r>
            <w:proofErr w:type="spellEnd"/>
          </w:p>
          <w:p w14:paraId="279F12E6"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bCs/>
                <w:sz w:val="20"/>
                <w:szCs w:val="20"/>
              </w:rPr>
            </w:pPr>
            <w:proofErr w:type="spellStart"/>
            <w:r w:rsidRPr="00C951AE">
              <w:rPr>
                <w:rFonts w:ascii="Arial" w:eastAsia="Calibri" w:hAnsi="Arial" w:cs="Arial"/>
                <w:bCs/>
                <w:sz w:val="20"/>
                <w:szCs w:val="20"/>
              </w:rPr>
              <w:t>upgrade</w:t>
            </w:r>
            <w:proofErr w:type="spellEnd"/>
            <w:r w:rsidRPr="00C951AE">
              <w:rPr>
                <w:rFonts w:ascii="Arial" w:eastAsia="Calibri" w:hAnsi="Arial" w:cs="Arial"/>
                <w:bCs/>
                <w:sz w:val="20"/>
                <w:szCs w:val="20"/>
              </w:rPr>
              <w:t xml:space="preserve"> BIOS bez konieczności uruchamiania systemu operacyjnego,</w:t>
            </w:r>
          </w:p>
          <w:p w14:paraId="1CA4C8E4"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r w:rsidRPr="00C951AE">
              <w:rPr>
                <w:rFonts w:ascii="Arial" w:eastAsia="Calibri" w:hAnsi="Arial" w:cs="Arial"/>
                <w:bCs/>
                <w:sz w:val="20"/>
                <w:szCs w:val="20"/>
              </w:rPr>
              <w:t xml:space="preserve">zmiany sposobu </w:t>
            </w:r>
            <w:proofErr w:type="spellStart"/>
            <w:r w:rsidRPr="00C951AE">
              <w:rPr>
                <w:rFonts w:ascii="Arial" w:eastAsia="Calibri" w:hAnsi="Arial" w:cs="Arial"/>
                <w:bCs/>
                <w:sz w:val="20"/>
                <w:szCs w:val="20"/>
              </w:rPr>
              <w:t>boot’owania</w:t>
            </w:r>
            <w:proofErr w:type="spellEnd"/>
            <w:r w:rsidRPr="00C951AE">
              <w:rPr>
                <w:rFonts w:ascii="Arial" w:eastAsia="Calibri" w:hAnsi="Arial" w:cs="Arial"/>
                <w:bCs/>
                <w:sz w:val="20"/>
                <w:szCs w:val="20"/>
              </w:rPr>
              <w:t xml:space="preserve"> z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na UEFI lub z UEFI na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bez konieczności wchodzenia do BIOS,</w:t>
            </w:r>
          </w:p>
          <w:p w14:paraId="78BB834E" w14:textId="77777777" w:rsidR="00E3739A" w:rsidRPr="00C951AE" w:rsidRDefault="00E3739A" w:rsidP="00E3739A">
            <w:pPr>
              <w:numPr>
                <w:ilvl w:val="0"/>
                <w:numId w:val="9"/>
              </w:numPr>
              <w:suppressAutoHyphens/>
              <w:spacing w:after="0" w:line="276" w:lineRule="auto"/>
              <w:ind w:left="701" w:hanging="425"/>
              <w:rPr>
                <w:rFonts w:ascii="Arial" w:eastAsia="Calibri" w:hAnsi="Arial" w:cs="Arial"/>
                <w:sz w:val="20"/>
                <w:szCs w:val="20"/>
                <w:lang w:eastAsia="ar-SA"/>
              </w:rPr>
            </w:pPr>
            <w:r w:rsidRPr="00C951AE">
              <w:rPr>
                <w:rFonts w:ascii="Arial" w:eastAsia="Calibri" w:hAnsi="Arial" w:cs="Arial"/>
                <w:bCs/>
                <w:sz w:val="20"/>
                <w:szCs w:val="20"/>
              </w:rPr>
              <w:t>dostęp do konsoli zaimplementowanej konsoli zarządzania zdalnego (funkcja automatycznie aktywna w przypadku zaoferowania komputera z zdalnym zarządzaniem).</w:t>
            </w:r>
          </w:p>
        </w:tc>
        <w:tc>
          <w:tcPr>
            <w:tcW w:w="1718" w:type="pct"/>
            <w:tcBorders>
              <w:top w:val="single" w:sz="4" w:space="0" w:color="auto"/>
              <w:left w:val="single" w:sz="4" w:space="0" w:color="auto"/>
              <w:bottom w:val="single" w:sz="4" w:space="0" w:color="auto"/>
              <w:right w:val="single" w:sz="4" w:space="0" w:color="auto"/>
            </w:tcBorders>
            <w:vAlign w:val="center"/>
          </w:tcPr>
          <w:p w14:paraId="51E5CDFE" w14:textId="77777777" w:rsidR="00E3739A" w:rsidRPr="00C951AE" w:rsidRDefault="00E3739A" w:rsidP="00E3739A">
            <w:pPr>
              <w:suppressAutoHyphens/>
              <w:spacing w:after="240" w:line="276" w:lineRule="auto"/>
              <w:rPr>
                <w:rFonts w:ascii="Arial" w:eastAsia="Times New Roman" w:hAnsi="Arial" w:cs="Arial"/>
                <w:bCs/>
                <w:sz w:val="20"/>
                <w:szCs w:val="20"/>
              </w:rPr>
            </w:pPr>
          </w:p>
        </w:tc>
      </w:tr>
      <w:tr w:rsidR="00E3739A" w:rsidRPr="00C951AE" w14:paraId="607D0AE2" w14:textId="781C7AC9"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26A0AA4"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092702C2"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standardy</w:t>
            </w:r>
          </w:p>
        </w:tc>
        <w:tc>
          <w:tcPr>
            <w:tcW w:w="1975" w:type="pct"/>
            <w:tcBorders>
              <w:top w:val="single" w:sz="4" w:space="0" w:color="auto"/>
              <w:left w:val="single" w:sz="4" w:space="0" w:color="auto"/>
              <w:bottom w:val="single" w:sz="4" w:space="0" w:color="auto"/>
              <w:right w:val="single" w:sz="4" w:space="0" w:color="auto"/>
            </w:tcBorders>
            <w:vAlign w:val="center"/>
          </w:tcPr>
          <w:p w14:paraId="38A18366"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Certyfikat ISO9001 dla producenta sprzętu (załączyć dokument potwierdzający spełnianie wymogu)</w:t>
            </w:r>
          </w:p>
          <w:p w14:paraId="273ABF5E" w14:textId="77777777" w:rsidR="00E3739A" w:rsidRPr="00C951AE" w:rsidRDefault="00E3739A" w:rsidP="00E3739A">
            <w:pPr>
              <w:numPr>
                <w:ilvl w:val="0"/>
                <w:numId w:val="45"/>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Urządzenia wyprodukowane są przez producenta, zgodnie z normą </w:t>
            </w:r>
            <w:r w:rsidRPr="00C951AE">
              <w:rPr>
                <w:rFonts w:ascii="Arial" w:eastAsia="Times New Roman" w:hAnsi="Arial" w:cs="Arial"/>
                <w:sz w:val="20"/>
                <w:szCs w:val="20"/>
                <w:lang w:eastAsia="ar-SA"/>
              </w:rPr>
              <w:lastRenderedPageBreak/>
              <w:t>PN-EN  ISO 50001</w:t>
            </w:r>
          </w:p>
          <w:p w14:paraId="13CC2E6D"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Deklaracja zgodności CE (załączyć do oferty)</w:t>
            </w:r>
          </w:p>
          <w:p w14:paraId="1B1DC4B2"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Certyfikat TCO, wymagana certyfikacja na stronie : </w:t>
            </w:r>
            <w:hyperlink r:id="rId14" w:history="1">
              <w:r w:rsidRPr="00C951AE">
                <w:rPr>
                  <w:rFonts w:ascii="Arial" w:eastAsia="Times New Roman" w:hAnsi="Arial" w:cs="Arial"/>
                  <w:bCs/>
                  <w:color w:val="0000FF"/>
                  <w:sz w:val="20"/>
                  <w:szCs w:val="20"/>
                  <w:u w:val="single"/>
                  <w:lang w:eastAsia="ar-SA"/>
                </w:rPr>
                <w:t>http://tco.brightly.se/pls/nvp/!tco_search</w:t>
              </w:r>
            </w:hyperlink>
            <w:r w:rsidRPr="00C951AE">
              <w:rPr>
                <w:rFonts w:ascii="Arial" w:eastAsia="Times New Roman" w:hAnsi="Arial" w:cs="Arial"/>
                <w:bCs/>
                <w:sz w:val="20"/>
                <w:szCs w:val="20"/>
                <w:lang w:eastAsia="ar-SA"/>
              </w:rPr>
              <w:t xml:space="preserve"> – załączyć do oferty wydruk z strony</w:t>
            </w:r>
          </w:p>
          <w:p w14:paraId="600FA3E0"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Potwierdzenie spełnienia kryteriów środowiskowych, w tym zgodności z dyrektywą </w:t>
            </w:r>
            <w:proofErr w:type="spellStart"/>
            <w:r w:rsidRPr="00C951AE">
              <w:rPr>
                <w:rFonts w:ascii="Arial" w:eastAsia="Times New Roman" w:hAnsi="Arial" w:cs="Arial"/>
                <w:sz w:val="20"/>
                <w:szCs w:val="20"/>
                <w:lang w:eastAsia="ar-SA"/>
              </w:rPr>
              <w:t>RoHS</w:t>
            </w:r>
            <w:proofErr w:type="spellEnd"/>
            <w:r w:rsidRPr="00C951AE">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951AE">
              <w:rPr>
                <w:rFonts w:ascii="Arial" w:eastAsia="Times New Roman" w:hAnsi="Arial" w:cs="Arial"/>
                <w:bCs/>
                <w:sz w:val="20"/>
                <w:szCs w:val="20"/>
                <w:lang w:eastAsia="ar-SA"/>
              </w:rPr>
              <w:t>normą ISO 1043-4 dla płyty głównej oraz elementów wykonanych z tworzyw sztucznych o masie powyżej 25 gram</w:t>
            </w:r>
          </w:p>
          <w:p w14:paraId="530E9F97" w14:textId="77777777" w:rsidR="00E3739A" w:rsidRPr="00C951AE" w:rsidRDefault="00E3739A" w:rsidP="00E3739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Komputer musi spełniać wymogi normy Energy Star 6.0 </w:t>
            </w:r>
            <w:r w:rsidRPr="00C951AE">
              <w:rPr>
                <w:rFonts w:ascii="Arial" w:eastAsia="Arial" w:hAnsi="Arial" w:cs="Arial"/>
                <w:sz w:val="20"/>
                <w:szCs w:val="20"/>
                <w:lang w:eastAsia="ar-SA"/>
              </w:rPr>
              <w:t>lub dołączony do oferty certyfikat potwierdzony przez producenta</w:t>
            </w:r>
          </w:p>
          <w:p w14:paraId="730D4E2D" w14:textId="77777777" w:rsidR="00E3739A" w:rsidRPr="00C951AE" w:rsidRDefault="00E3739A" w:rsidP="00E3739A">
            <w:pPr>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Wymagany wpis dotyczący oferowanego komputera w  internetowym katalogu</w:t>
            </w:r>
            <w:hyperlink r:id="rId15" w:history="1">
              <w:r w:rsidRPr="00C951AE">
                <w:rPr>
                  <w:rFonts w:ascii="Arial" w:eastAsia="Times New Roman" w:hAnsi="Arial" w:cs="Arial"/>
                  <w:bCs/>
                  <w:color w:val="0000FF"/>
                  <w:sz w:val="20"/>
                  <w:szCs w:val="20"/>
                  <w:u w:val="single"/>
                  <w:lang w:eastAsia="ar-SA"/>
                </w:rPr>
                <w:t>http://www.eu-energystar.org</w:t>
              </w:r>
            </w:hyperlink>
            <w:r w:rsidRPr="00C951AE">
              <w:rPr>
                <w:rFonts w:ascii="Arial" w:eastAsia="Times New Roman" w:hAnsi="Arial" w:cs="Arial"/>
                <w:bCs/>
                <w:sz w:val="20"/>
                <w:szCs w:val="20"/>
                <w:lang w:eastAsia="ar-SA"/>
              </w:rPr>
              <w:t xml:space="preserve"> lub </w:t>
            </w:r>
            <w:hyperlink r:id="rId16" w:history="1">
              <w:r w:rsidRPr="00C951AE">
                <w:rPr>
                  <w:rFonts w:ascii="Arial" w:eastAsia="Times New Roman" w:hAnsi="Arial" w:cs="Arial"/>
                  <w:bCs/>
                  <w:color w:val="0000FF"/>
                  <w:sz w:val="20"/>
                  <w:szCs w:val="20"/>
                  <w:u w:val="single"/>
                  <w:lang w:eastAsia="ar-SA"/>
                </w:rPr>
                <w:t>http://www.energystar.gov</w:t>
              </w:r>
            </w:hyperlink>
            <w:r w:rsidRPr="00C951AE">
              <w:rPr>
                <w:rFonts w:ascii="Arial" w:eastAsia="Times New Roman" w:hAnsi="Arial" w:cs="Arial"/>
                <w:bCs/>
                <w:sz w:val="20"/>
                <w:szCs w:val="20"/>
                <w:lang w:eastAsia="ar-SA"/>
              </w:rPr>
              <w:t xml:space="preserve"> – dopuszcza się wydruk ze strony internetowej</w:t>
            </w:r>
          </w:p>
        </w:tc>
        <w:tc>
          <w:tcPr>
            <w:tcW w:w="1718" w:type="pct"/>
            <w:tcBorders>
              <w:top w:val="single" w:sz="4" w:space="0" w:color="auto"/>
              <w:left w:val="single" w:sz="4" w:space="0" w:color="auto"/>
              <w:bottom w:val="single" w:sz="4" w:space="0" w:color="auto"/>
              <w:right w:val="single" w:sz="4" w:space="0" w:color="auto"/>
            </w:tcBorders>
            <w:vAlign w:val="center"/>
          </w:tcPr>
          <w:p w14:paraId="779F7856" w14:textId="77777777" w:rsidR="00E3739A" w:rsidRPr="00C951AE" w:rsidRDefault="00E3739A" w:rsidP="00E3739A">
            <w:pPr>
              <w:suppressAutoHyphens/>
              <w:spacing w:after="0" w:line="240" w:lineRule="auto"/>
              <w:rPr>
                <w:rFonts w:ascii="Arial" w:eastAsia="Times New Roman" w:hAnsi="Arial" w:cs="Arial"/>
                <w:bCs/>
                <w:sz w:val="20"/>
                <w:szCs w:val="20"/>
                <w:lang w:eastAsia="ar-SA"/>
              </w:rPr>
            </w:pPr>
          </w:p>
        </w:tc>
      </w:tr>
      <w:tr w:rsidR="00E3739A" w:rsidRPr="00C951AE" w14:paraId="7962EAB0" w14:textId="3BD87D3E" w:rsidTr="00E3739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81767BA"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74F32C6C"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Bezpieczeństwo </w:t>
            </w:r>
          </w:p>
        </w:tc>
        <w:tc>
          <w:tcPr>
            <w:tcW w:w="1975" w:type="pct"/>
            <w:tcBorders>
              <w:top w:val="single" w:sz="4" w:space="0" w:color="auto"/>
              <w:left w:val="single" w:sz="4" w:space="0" w:color="auto"/>
              <w:bottom w:val="single" w:sz="4" w:space="0" w:color="auto"/>
              <w:right w:val="single" w:sz="4" w:space="0" w:color="auto"/>
            </w:tcBorders>
            <w:vAlign w:val="center"/>
          </w:tcPr>
          <w:p w14:paraId="2FFC33FB" w14:textId="77777777" w:rsidR="00E3739A" w:rsidRPr="00C951AE" w:rsidRDefault="00E3739A" w:rsidP="00E3739A">
            <w:pPr>
              <w:spacing w:after="0" w:line="276" w:lineRule="auto"/>
              <w:rPr>
                <w:rFonts w:ascii="Arial" w:eastAsia="Times New Roman" w:hAnsi="Arial" w:cs="Arial"/>
                <w:sz w:val="20"/>
                <w:szCs w:val="20"/>
                <w:lang w:eastAsia="ar-SA"/>
              </w:rPr>
            </w:pPr>
            <w:r w:rsidRPr="00C951AE">
              <w:rPr>
                <w:rFonts w:ascii="Arial" w:eastAsia="Times New Roman" w:hAnsi="Arial" w:cs="Arial"/>
                <w:bCs/>
                <w:color w:val="000000"/>
                <w:sz w:val="20"/>
                <w:szCs w:val="20"/>
                <w:lang w:eastAsia="ar-SA"/>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718" w:type="pct"/>
            <w:tcBorders>
              <w:top w:val="single" w:sz="4" w:space="0" w:color="auto"/>
              <w:left w:val="single" w:sz="4" w:space="0" w:color="auto"/>
              <w:bottom w:val="single" w:sz="4" w:space="0" w:color="auto"/>
              <w:right w:val="single" w:sz="4" w:space="0" w:color="auto"/>
            </w:tcBorders>
            <w:vAlign w:val="center"/>
          </w:tcPr>
          <w:p w14:paraId="7B49930E" w14:textId="77777777" w:rsidR="00E3739A" w:rsidRPr="00C951AE" w:rsidRDefault="00E3739A" w:rsidP="00E3739A">
            <w:pPr>
              <w:spacing w:after="0" w:line="276" w:lineRule="auto"/>
              <w:rPr>
                <w:rFonts w:ascii="Arial" w:eastAsia="Times New Roman" w:hAnsi="Arial" w:cs="Arial"/>
                <w:bCs/>
                <w:color w:val="000000"/>
                <w:sz w:val="20"/>
                <w:szCs w:val="20"/>
                <w:lang w:eastAsia="ar-SA"/>
              </w:rPr>
            </w:pPr>
          </w:p>
        </w:tc>
      </w:tr>
      <w:tr w:rsidR="00E3739A" w:rsidRPr="00C951AE" w14:paraId="34010E65" w14:textId="509B70A1" w:rsidTr="00E3739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62D25F3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tcPr>
          <w:p w14:paraId="3B9BB5CB" w14:textId="77777777" w:rsidR="00E3739A" w:rsidRPr="00C951AE" w:rsidRDefault="00E3739A" w:rsidP="00C951AE">
            <w:pPr>
              <w:suppressAutoHyphens/>
              <w:spacing w:after="240" w:line="276" w:lineRule="auto"/>
              <w:ind w:firstLine="284"/>
              <w:jc w:val="both"/>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Ergonomia</w:t>
            </w:r>
          </w:p>
        </w:tc>
        <w:tc>
          <w:tcPr>
            <w:tcW w:w="1975" w:type="pct"/>
            <w:tcBorders>
              <w:top w:val="single" w:sz="4" w:space="0" w:color="auto"/>
              <w:left w:val="single" w:sz="4" w:space="0" w:color="auto"/>
              <w:bottom w:val="single" w:sz="4" w:space="0" w:color="auto"/>
              <w:right w:val="single" w:sz="4" w:space="0" w:color="auto"/>
            </w:tcBorders>
            <w:vAlign w:val="center"/>
          </w:tcPr>
          <w:p w14:paraId="5F9A0D67" w14:textId="77777777" w:rsidR="00E3739A" w:rsidRPr="00C951AE" w:rsidRDefault="00E3739A" w:rsidP="00E3739A">
            <w:pPr>
              <w:suppressAutoHyphens/>
              <w:spacing w:after="240" w:line="276" w:lineRule="auto"/>
              <w:rPr>
                <w:rFonts w:ascii="Arial" w:eastAsia="Times New Roman" w:hAnsi="Arial" w:cs="Arial"/>
                <w:bCs/>
                <w:color w:val="FF0000"/>
                <w:sz w:val="20"/>
                <w:szCs w:val="20"/>
                <w:lang w:eastAsia="ar-SA"/>
              </w:rPr>
            </w:pPr>
            <w:r w:rsidRPr="00C951AE">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C951AE">
              <w:rPr>
                <w:rFonts w:ascii="Arial" w:eastAsia="Times New Roman" w:hAnsi="Arial" w:cs="Arial"/>
                <w:bCs/>
                <w:sz w:val="20"/>
                <w:szCs w:val="20"/>
                <w:lang w:eastAsia="ar-SA"/>
              </w:rPr>
              <w:t>dB</w:t>
            </w:r>
            <w:proofErr w:type="spellEnd"/>
            <w:r w:rsidRPr="00C951AE">
              <w:rPr>
                <w:rFonts w:ascii="Arial" w:eastAsia="Times New Roman" w:hAnsi="Arial" w:cs="Arial"/>
                <w:bCs/>
                <w:sz w:val="20"/>
                <w:szCs w:val="20"/>
                <w:lang w:eastAsia="ar-SA"/>
              </w:rPr>
              <w:t xml:space="preserve"> (załączyć oświadczenie producenta)</w:t>
            </w:r>
          </w:p>
        </w:tc>
        <w:tc>
          <w:tcPr>
            <w:tcW w:w="1718" w:type="pct"/>
            <w:tcBorders>
              <w:top w:val="single" w:sz="4" w:space="0" w:color="auto"/>
              <w:left w:val="single" w:sz="4" w:space="0" w:color="auto"/>
              <w:bottom w:val="single" w:sz="4" w:space="0" w:color="auto"/>
              <w:right w:val="single" w:sz="4" w:space="0" w:color="auto"/>
            </w:tcBorders>
            <w:vAlign w:val="center"/>
          </w:tcPr>
          <w:p w14:paraId="763CA3BB"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r w:rsidR="00E3739A" w:rsidRPr="00C951AE" w14:paraId="5B85DAF3" w14:textId="0F623592"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7921AB3"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2B170EFC"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975" w:type="pct"/>
            <w:tcBorders>
              <w:top w:val="single" w:sz="4" w:space="0" w:color="auto"/>
              <w:left w:val="single" w:sz="4" w:space="0" w:color="auto"/>
              <w:bottom w:val="single" w:sz="4" w:space="0" w:color="auto"/>
              <w:right w:val="single" w:sz="4" w:space="0" w:color="auto"/>
            </w:tcBorders>
            <w:vAlign w:val="center"/>
          </w:tcPr>
          <w:p w14:paraId="2EA697BD"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2  lata świadczona w miejscu użytkowania sprzętu (on-</w:t>
            </w:r>
            <w:proofErr w:type="spellStart"/>
            <w:r w:rsidRPr="00C951AE">
              <w:rPr>
                <w:rFonts w:ascii="Arial" w:eastAsia="Times New Roman" w:hAnsi="Arial" w:cs="Arial"/>
                <w:sz w:val="20"/>
                <w:szCs w:val="20"/>
                <w:lang w:eastAsia="ar-SA"/>
              </w:rPr>
              <w:t>site</w:t>
            </w:r>
            <w:proofErr w:type="spellEnd"/>
            <w:r w:rsidRPr="00C951AE">
              <w:rPr>
                <w:rFonts w:ascii="Arial" w:eastAsia="Times New Roman" w:hAnsi="Arial" w:cs="Arial"/>
                <w:sz w:val="20"/>
                <w:szCs w:val="20"/>
                <w:lang w:eastAsia="ar-SA"/>
              </w:rPr>
              <w:t>).</w:t>
            </w:r>
          </w:p>
          <w:p w14:paraId="4817FE5C"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718" w:type="pct"/>
            <w:tcBorders>
              <w:top w:val="single" w:sz="4" w:space="0" w:color="auto"/>
              <w:left w:val="single" w:sz="4" w:space="0" w:color="auto"/>
              <w:bottom w:val="single" w:sz="4" w:space="0" w:color="auto"/>
              <w:right w:val="single" w:sz="4" w:space="0" w:color="auto"/>
            </w:tcBorders>
            <w:vAlign w:val="center"/>
          </w:tcPr>
          <w:p w14:paraId="45ADE699"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p>
        </w:tc>
      </w:tr>
      <w:tr w:rsidR="00E3739A" w:rsidRPr="00C951AE" w14:paraId="79E030E6" w14:textId="3B745D24" w:rsidTr="00E3739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92D79B7" w14:textId="77777777" w:rsidR="00E3739A" w:rsidRPr="00C951AE" w:rsidRDefault="00E3739A" w:rsidP="002A0370">
            <w:pPr>
              <w:numPr>
                <w:ilvl w:val="0"/>
                <w:numId w:val="42"/>
              </w:numPr>
              <w:suppressAutoHyphens/>
              <w:spacing w:after="0" w:line="276" w:lineRule="auto"/>
              <w:jc w:val="center"/>
              <w:rPr>
                <w:rFonts w:ascii="Arial" w:eastAsia="Times New Roman" w:hAnsi="Arial" w:cs="Arial"/>
                <w:b/>
                <w:bCs/>
                <w:sz w:val="20"/>
                <w:szCs w:val="20"/>
                <w:lang w:eastAsia="ar-SA"/>
              </w:rPr>
            </w:pPr>
          </w:p>
        </w:tc>
        <w:tc>
          <w:tcPr>
            <w:tcW w:w="1064" w:type="pct"/>
            <w:tcBorders>
              <w:top w:val="single" w:sz="4" w:space="0" w:color="auto"/>
              <w:left w:val="single" w:sz="4" w:space="0" w:color="auto"/>
              <w:bottom w:val="single" w:sz="4" w:space="0" w:color="auto"/>
              <w:right w:val="single" w:sz="4" w:space="0" w:color="auto"/>
            </w:tcBorders>
            <w:vAlign w:val="center"/>
          </w:tcPr>
          <w:p w14:paraId="20A3285D" w14:textId="77777777" w:rsidR="00E3739A" w:rsidRPr="00C951AE" w:rsidRDefault="00E3739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Wsparcie techniczne producenta</w:t>
            </w:r>
          </w:p>
        </w:tc>
        <w:tc>
          <w:tcPr>
            <w:tcW w:w="1975" w:type="pct"/>
            <w:tcBorders>
              <w:top w:val="single" w:sz="4" w:space="0" w:color="auto"/>
              <w:left w:val="single" w:sz="4" w:space="0" w:color="auto"/>
              <w:bottom w:val="single" w:sz="4" w:space="0" w:color="auto"/>
              <w:right w:val="single" w:sz="4" w:space="0" w:color="auto"/>
            </w:tcBorders>
            <w:vAlign w:val="center"/>
          </w:tcPr>
          <w:p w14:paraId="2E504B2F"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596103EB" w14:textId="77777777" w:rsidR="00E3739A" w:rsidRPr="00C951AE" w:rsidRDefault="00E3739A" w:rsidP="00E3739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718" w:type="pct"/>
            <w:tcBorders>
              <w:top w:val="single" w:sz="4" w:space="0" w:color="auto"/>
              <w:left w:val="single" w:sz="4" w:space="0" w:color="auto"/>
              <w:bottom w:val="single" w:sz="4" w:space="0" w:color="auto"/>
              <w:right w:val="single" w:sz="4" w:space="0" w:color="auto"/>
            </w:tcBorders>
            <w:vAlign w:val="center"/>
          </w:tcPr>
          <w:p w14:paraId="7A25F495" w14:textId="77777777" w:rsidR="00E3739A" w:rsidRPr="00C951AE" w:rsidRDefault="00E3739A" w:rsidP="00E3739A">
            <w:pPr>
              <w:suppressAutoHyphens/>
              <w:spacing w:after="240" w:line="276" w:lineRule="auto"/>
              <w:rPr>
                <w:rFonts w:ascii="Arial" w:eastAsia="Times New Roman" w:hAnsi="Arial" w:cs="Arial"/>
                <w:bCs/>
                <w:sz w:val="20"/>
                <w:szCs w:val="20"/>
                <w:lang w:eastAsia="ar-SA"/>
              </w:rPr>
            </w:pPr>
          </w:p>
        </w:tc>
      </w:tr>
    </w:tbl>
    <w:p w14:paraId="28C0E24A"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0AB5F8BE"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0" w:name="_Toc514741030"/>
      <w:r w:rsidRPr="00C951AE">
        <w:rPr>
          <w:rFonts w:ascii="Arial" w:eastAsia="Times New Roman" w:hAnsi="Arial" w:cs="Times New Roman"/>
          <w:b/>
          <w:sz w:val="20"/>
          <w:szCs w:val="20"/>
          <w:u w:val="single"/>
          <w:lang w:eastAsia="ar-SA"/>
        </w:rPr>
        <w:t>Zestaw Komputerowy TYP2 - 2 szt.</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C951AE" w14:paraId="7219AD2D" w14:textId="12042FEE" w:rsidTr="00D657BA">
        <w:trPr>
          <w:trHeight w:val="284"/>
        </w:trPr>
        <w:tc>
          <w:tcPr>
            <w:tcW w:w="244" w:type="pct"/>
            <w:shd w:val="clear" w:color="auto" w:fill="E7E6E6"/>
            <w:vAlign w:val="center"/>
          </w:tcPr>
          <w:p w14:paraId="02144BEC" w14:textId="77777777" w:rsidR="00D657BA" w:rsidRPr="00C951AE" w:rsidRDefault="00D657BA" w:rsidP="00C951AE">
            <w:pPr>
              <w:spacing w:after="0" w:line="276" w:lineRule="auto"/>
              <w:jc w:val="center"/>
              <w:rPr>
                <w:rFonts w:ascii="Arial" w:eastAsia="Times New Roman" w:hAnsi="Arial" w:cs="Arial"/>
                <w:b/>
                <w:sz w:val="20"/>
                <w:szCs w:val="20"/>
              </w:rPr>
            </w:pPr>
            <w:r w:rsidRPr="00C951AE">
              <w:rPr>
                <w:rFonts w:ascii="Arial" w:eastAsia="Times New Roman" w:hAnsi="Arial" w:cs="Arial"/>
                <w:b/>
                <w:sz w:val="20"/>
                <w:szCs w:val="20"/>
              </w:rPr>
              <w:t>Lp.</w:t>
            </w:r>
          </w:p>
        </w:tc>
        <w:tc>
          <w:tcPr>
            <w:tcW w:w="944" w:type="pct"/>
            <w:shd w:val="clear" w:color="auto" w:fill="E7E6E6"/>
            <w:vAlign w:val="center"/>
          </w:tcPr>
          <w:p w14:paraId="5FB1475E"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2414" w:type="pct"/>
            <w:shd w:val="clear" w:color="auto" w:fill="E7E6E6"/>
            <w:vAlign w:val="center"/>
          </w:tcPr>
          <w:p w14:paraId="2F0BC88E" w14:textId="32940DCB"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45AF6C71" w14:textId="4AC72CF8"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D657BA" w:rsidRPr="00C951AE" w14:paraId="68F14376" w14:textId="75E0009E" w:rsidTr="00D657BA">
        <w:trPr>
          <w:trHeight w:val="284"/>
        </w:trPr>
        <w:tc>
          <w:tcPr>
            <w:tcW w:w="244" w:type="pct"/>
            <w:shd w:val="clear" w:color="auto" w:fill="E7E6E6"/>
            <w:vAlign w:val="center"/>
          </w:tcPr>
          <w:p w14:paraId="5E157D06"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w:t>
            </w:r>
          </w:p>
        </w:tc>
        <w:tc>
          <w:tcPr>
            <w:tcW w:w="944" w:type="pct"/>
            <w:vAlign w:val="center"/>
          </w:tcPr>
          <w:p w14:paraId="796A3BB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Komputer</w:t>
            </w:r>
          </w:p>
        </w:tc>
        <w:tc>
          <w:tcPr>
            <w:tcW w:w="2414" w:type="pct"/>
            <w:vAlign w:val="center"/>
          </w:tcPr>
          <w:p w14:paraId="7B831627"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EF5DB7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Opakowanie musi być wykonane z materiałów podlegających powtórnemu przetworzeniu.</w:t>
            </w:r>
          </w:p>
        </w:tc>
        <w:tc>
          <w:tcPr>
            <w:tcW w:w="1399" w:type="pct"/>
            <w:vAlign w:val="center"/>
          </w:tcPr>
          <w:p w14:paraId="2D8497D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28D031F0" w14:textId="52C32432" w:rsidTr="00D657BA">
        <w:trPr>
          <w:trHeight w:val="284"/>
        </w:trPr>
        <w:tc>
          <w:tcPr>
            <w:tcW w:w="244" w:type="pct"/>
            <w:shd w:val="clear" w:color="auto" w:fill="E7E6E6"/>
            <w:vAlign w:val="center"/>
          </w:tcPr>
          <w:p w14:paraId="0AB600FA"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2</w:t>
            </w:r>
          </w:p>
        </w:tc>
        <w:tc>
          <w:tcPr>
            <w:tcW w:w="944" w:type="pct"/>
            <w:vAlign w:val="center"/>
          </w:tcPr>
          <w:p w14:paraId="03503B0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2414" w:type="pct"/>
            <w:vAlign w:val="center"/>
          </w:tcPr>
          <w:p w14:paraId="37F47A71"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lang w:eastAsia="ar-SA"/>
              </w:rPr>
              <w:t xml:space="preserve">Typu SFF z obsługą kart PCI Express  o niskim profilu, wyposażona w  kieszenie: 2 </w:t>
            </w:r>
            <w:proofErr w:type="spellStart"/>
            <w:r w:rsidRPr="00C951AE">
              <w:rPr>
                <w:rFonts w:ascii="Arial" w:eastAsia="Times New Roman" w:hAnsi="Arial" w:cs="Arial"/>
                <w:bCs/>
                <w:sz w:val="20"/>
                <w:szCs w:val="20"/>
                <w:lang w:eastAsia="ar-SA"/>
              </w:rPr>
              <w:t>szt</w:t>
            </w:r>
            <w:proofErr w:type="spellEnd"/>
            <w:r w:rsidRPr="00C951AE">
              <w:rPr>
                <w:rFonts w:ascii="Arial" w:eastAsia="Times New Roman" w:hAnsi="Arial" w:cs="Arial"/>
                <w:bCs/>
                <w:sz w:val="20"/>
                <w:szCs w:val="20"/>
                <w:lang w:eastAsia="ar-SA"/>
              </w:rPr>
              <w:t xml:space="preserve"> 2,5” </w:t>
            </w:r>
            <w:r w:rsidRPr="00C951AE">
              <w:rPr>
                <w:rFonts w:ascii="Arial" w:eastAsia="Times New Roman" w:hAnsi="Arial" w:cs="Arial"/>
                <w:bCs/>
                <w:sz w:val="20"/>
                <w:szCs w:val="20"/>
                <w:lang w:eastAsia="ar-SA"/>
              </w:rPr>
              <w:lastRenderedPageBreak/>
              <w:t xml:space="preserve">wewnętrzne, Napęd optyczny w dedykowanej wnęce zewnętrznej wnęce </w:t>
            </w:r>
            <w:proofErr w:type="spellStart"/>
            <w:r w:rsidRPr="00C951AE">
              <w:rPr>
                <w:rFonts w:ascii="Arial" w:eastAsia="Times New Roman" w:hAnsi="Arial" w:cs="Arial"/>
                <w:bCs/>
                <w:sz w:val="20"/>
                <w:szCs w:val="20"/>
                <w:lang w:eastAsia="ar-SA"/>
              </w:rPr>
              <w:t>slim</w:t>
            </w:r>
            <w:proofErr w:type="spellEnd"/>
            <w:r w:rsidRPr="00C951AE">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390A1C2B"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Zasilacz o mocy max. 180W o efektywności min. 82% przy obciążeniu zasilacza na poziomie 100%.</w:t>
            </w:r>
          </w:p>
          <w:p w14:paraId="53E7634E" w14:textId="77777777" w:rsidR="00D657BA" w:rsidRPr="00C951AE" w:rsidRDefault="00D657BA" w:rsidP="00D657BA">
            <w:pPr>
              <w:suppressAutoHyphens/>
              <w:spacing w:after="240" w:line="276" w:lineRule="auto"/>
              <w:rPr>
                <w:rFonts w:ascii="Arial" w:eastAsia="Times New Roman" w:hAnsi="Arial" w:cs="Arial"/>
                <w:bCs/>
                <w:color w:val="00B050"/>
                <w:sz w:val="20"/>
                <w:szCs w:val="20"/>
                <w:lang w:eastAsia="ar-SA"/>
              </w:rPr>
            </w:pPr>
            <w:r w:rsidRPr="00C951AE">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C951AE">
              <w:rPr>
                <w:rFonts w:ascii="Arial" w:eastAsia="Times New Roman" w:hAnsi="Arial" w:cs="Arial"/>
                <w:bCs/>
                <w:sz w:val="20"/>
                <w:szCs w:val="20"/>
                <w:lang w:eastAsia="ar-SA"/>
              </w:rPr>
              <w:t>radełkowych</w:t>
            </w:r>
            <w:proofErr w:type="spellEnd"/>
            <w:r w:rsidRPr="00C951AE">
              <w:rPr>
                <w:rFonts w:ascii="Arial" w:eastAsia="Times New Roman" w:hAnsi="Arial" w:cs="Arial"/>
                <w:bCs/>
                <w:sz w:val="20"/>
                <w:szCs w:val="20"/>
                <w:lang w:eastAsia="ar-SA"/>
              </w:rPr>
              <w:t>) oraz powinna posiadać czujnik otwarcia obudowy współpracujący z oprogramowaniem zarządzająco – diagnostycznym.</w:t>
            </w:r>
          </w:p>
          <w:p w14:paraId="6ED97E53"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r w:rsidRPr="00C951AE">
              <w:rPr>
                <w:rFonts w:ascii="Arial" w:eastAsia="Times New Roman" w:hAnsi="Arial" w:cs="Arial"/>
                <w:bCs/>
                <w:sz w:val="20"/>
                <w:szCs w:val="20"/>
                <w:lang w:eastAsia="ar-SA"/>
              </w:rPr>
              <w:t>Kensingtona</w:t>
            </w:r>
            <w:proofErr w:type="spellEnd"/>
            <w:r w:rsidRPr="00C951AE">
              <w:rPr>
                <w:rFonts w:ascii="Arial" w:eastAsia="Times New Roman" w:hAnsi="Arial" w:cs="Arial"/>
                <w:bCs/>
                <w:sz w:val="20"/>
                <w:szCs w:val="20"/>
                <w:lang w:eastAsia="ar-SA"/>
              </w:rPr>
              <w:t>) .</w:t>
            </w:r>
            <w:r w:rsidRPr="00C951AE">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tc>
        <w:tc>
          <w:tcPr>
            <w:tcW w:w="1399" w:type="pct"/>
            <w:vAlign w:val="center"/>
          </w:tcPr>
          <w:p w14:paraId="2350785E"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31FDA939" w14:textId="61267EB2" w:rsidTr="00D657BA">
        <w:trPr>
          <w:trHeight w:val="284"/>
        </w:trPr>
        <w:tc>
          <w:tcPr>
            <w:tcW w:w="244" w:type="pct"/>
            <w:shd w:val="clear" w:color="auto" w:fill="E7E6E6"/>
            <w:vAlign w:val="center"/>
          </w:tcPr>
          <w:p w14:paraId="56187A5C"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3</w:t>
            </w:r>
          </w:p>
        </w:tc>
        <w:tc>
          <w:tcPr>
            <w:tcW w:w="944" w:type="pct"/>
            <w:vAlign w:val="center"/>
          </w:tcPr>
          <w:p w14:paraId="041B01C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Zasilacz</w:t>
            </w:r>
          </w:p>
        </w:tc>
        <w:tc>
          <w:tcPr>
            <w:tcW w:w="2414" w:type="pct"/>
            <w:vAlign w:val="center"/>
          </w:tcPr>
          <w:p w14:paraId="1B1FE76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Zasilacz maksymalnie 180W o sprawności minimum 85%.</w:t>
            </w:r>
          </w:p>
        </w:tc>
        <w:tc>
          <w:tcPr>
            <w:tcW w:w="1399" w:type="pct"/>
            <w:vAlign w:val="center"/>
          </w:tcPr>
          <w:p w14:paraId="1CD7569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14198554" w14:textId="0C22D114" w:rsidTr="00D657BA">
        <w:trPr>
          <w:trHeight w:val="284"/>
        </w:trPr>
        <w:tc>
          <w:tcPr>
            <w:tcW w:w="244" w:type="pct"/>
            <w:shd w:val="clear" w:color="auto" w:fill="E7E6E6"/>
            <w:vAlign w:val="center"/>
          </w:tcPr>
          <w:p w14:paraId="6B51AFC5"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4</w:t>
            </w:r>
          </w:p>
        </w:tc>
        <w:tc>
          <w:tcPr>
            <w:tcW w:w="944" w:type="pct"/>
            <w:vAlign w:val="center"/>
          </w:tcPr>
          <w:p w14:paraId="37D0FE0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Chipset</w:t>
            </w:r>
          </w:p>
        </w:tc>
        <w:tc>
          <w:tcPr>
            <w:tcW w:w="2414" w:type="pct"/>
            <w:vAlign w:val="center"/>
          </w:tcPr>
          <w:p w14:paraId="67ADDD8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Dostosowany do zaoferowanego procesora - min. B250 lub równoważny.</w:t>
            </w:r>
          </w:p>
        </w:tc>
        <w:tc>
          <w:tcPr>
            <w:tcW w:w="1399" w:type="pct"/>
            <w:vAlign w:val="center"/>
          </w:tcPr>
          <w:p w14:paraId="2EBBB26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0862C293" w14:textId="71B7CD7E" w:rsidTr="00D657BA">
        <w:trPr>
          <w:trHeight w:val="809"/>
        </w:trPr>
        <w:tc>
          <w:tcPr>
            <w:tcW w:w="244" w:type="pct"/>
            <w:shd w:val="clear" w:color="auto" w:fill="E7E6E6"/>
            <w:vAlign w:val="center"/>
          </w:tcPr>
          <w:p w14:paraId="321C9AD8"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5</w:t>
            </w:r>
          </w:p>
        </w:tc>
        <w:tc>
          <w:tcPr>
            <w:tcW w:w="944" w:type="pct"/>
            <w:vAlign w:val="center"/>
          </w:tcPr>
          <w:p w14:paraId="0E6D143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Płyta główna</w:t>
            </w:r>
          </w:p>
        </w:tc>
        <w:tc>
          <w:tcPr>
            <w:tcW w:w="2414" w:type="pct"/>
            <w:vAlign w:val="center"/>
          </w:tcPr>
          <w:p w14:paraId="09ACF087"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Płyta główna zaprojektowana i wyprodukowana na zlecenie producenta komputera, trwale oznaczona na etapie produkcji logiem producenta oferowanej jednostki  dedykowana dla danego urządzenia; wyposażona w :</w:t>
            </w:r>
          </w:p>
          <w:p w14:paraId="4A941228"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złącza PCI Express x16 Gen.3, </w:t>
            </w:r>
          </w:p>
          <w:p w14:paraId="2D895B54"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złącze PCI </w:t>
            </w:r>
            <w:proofErr w:type="spellStart"/>
            <w:r w:rsidRPr="00C951AE">
              <w:rPr>
                <w:rFonts w:ascii="Arial" w:eastAsia="Calibri" w:hAnsi="Arial" w:cs="Arial"/>
                <w:bCs/>
                <w:sz w:val="20"/>
                <w:szCs w:val="20"/>
                <w:lang w:eastAsia="ar-SA"/>
              </w:rPr>
              <w:t>Epress</w:t>
            </w:r>
            <w:proofErr w:type="spellEnd"/>
            <w:r w:rsidRPr="00C951AE">
              <w:rPr>
                <w:rFonts w:ascii="Arial" w:eastAsia="Calibri" w:hAnsi="Arial" w:cs="Arial"/>
                <w:bCs/>
                <w:sz w:val="20"/>
                <w:szCs w:val="20"/>
                <w:lang w:eastAsia="ar-SA"/>
              </w:rPr>
              <w:t xml:space="preserve"> x 4,  </w:t>
            </w:r>
          </w:p>
          <w:p w14:paraId="09817458"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4 złącza DIMM z obsługą do 64GB DDR4 pamięci RAM, </w:t>
            </w:r>
          </w:p>
          <w:p w14:paraId="46590ABE" w14:textId="77777777" w:rsidR="00D657BA" w:rsidRPr="00C951AE" w:rsidRDefault="00D657BA" w:rsidP="00D657BA">
            <w:pPr>
              <w:numPr>
                <w:ilvl w:val="0"/>
                <w:numId w:val="74"/>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min. 3  złącza SATA w tym 2szt SATA 3.0;</w:t>
            </w:r>
          </w:p>
          <w:p w14:paraId="60FDEC65" w14:textId="77777777" w:rsidR="00D657BA" w:rsidRPr="00C951AE" w:rsidRDefault="00D657BA" w:rsidP="00D657BA">
            <w:pPr>
              <w:numPr>
                <w:ilvl w:val="0"/>
                <w:numId w:val="74"/>
              </w:numPr>
              <w:suppressAutoHyphens/>
              <w:spacing w:after="0" w:line="276" w:lineRule="auto"/>
              <w:ind w:left="701" w:hanging="283"/>
              <w:rPr>
                <w:rFonts w:ascii="Calibri" w:eastAsia="Calibri" w:hAnsi="Calibri" w:cs="Times New Roman"/>
                <w:bCs/>
                <w:lang w:eastAsia="ar-SA"/>
              </w:rPr>
            </w:pPr>
            <w:r w:rsidRPr="00C951AE">
              <w:rPr>
                <w:rFonts w:ascii="Arial" w:eastAsia="Calibri" w:hAnsi="Arial" w:cs="Arial"/>
                <w:bCs/>
                <w:sz w:val="20"/>
                <w:szCs w:val="20"/>
                <w:lang w:eastAsia="ar-SA"/>
              </w:rPr>
              <w:t xml:space="preserve">min. 1 złącze M.2 2280/2242 (zamiennie) z obsługą dysków SATA oraz </w:t>
            </w:r>
            <w:proofErr w:type="spellStart"/>
            <w:r w:rsidRPr="00C951AE">
              <w:rPr>
                <w:rFonts w:ascii="Arial" w:eastAsia="Calibri" w:hAnsi="Arial" w:cs="Arial"/>
                <w:bCs/>
                <w:sz w:val="20"/>
                <w:szCs w:val="20"/>
                <w:lang w:eastAsia="ar-SA"/>
              </w:rPr>
              <w:t>PCIeNVMe</w:t>
            </w:r>
            <w:proofErr w:type="spellEnd"/>
            <w:r w:rsidRPr="00C951AE">
              <w:rPr>
                <w:rFonts w:ascii="Arial" w:eastAsia="Calibri" w:hAnsi="Arial" w:cs="Arial"/>
                <w:bCs/>
                <w:sz w:val="20"/>
                <w:szCs w:val="20"/>
                <w:lang w:eastAsia="ar-SA"/>
              </w:rPr>
              <w:t>.</w:t>
            </w:r>
          </w:p>
        </w:tc>
        <w:tc>
          <w:tcPr>
            <w:tcW w:w="1399" w:type="pct"/>
            <w:vAlign w:val="center"/>
          </w:tcPr>
          <w:p w14:paraId="33533DD4"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3E5C692D" w14:textId="1B77CCF4" w:rsidTr="00D657BA">
        <w:trPr>
          <w:trHeight w:val="284"/>
        </w:trPr>
        <w:tc>
          <w:tcPr>
            <w:tcW w:w="244" w:type="pct"/>
            <w:shd w:val="clear" w:color="auto" w:fill="E7E6E6"/>
            <w:vAlign w:val="center"/>
          </w:tcPr>
          <w:p w14:paraId="4FCF39B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6</w:t>
            </w:r>
          </w:p>
        </w:tc>
        <w:tc>
          <w:tcPr>
            <w:tcW w:w="944" w:type="pct"/>
            <w:vAlign w:val="center"/>
          </w:tcPr>
          <w:p w14:paraId="5BE74501"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2414" w:type="pct"/>
            <w:vAlign w:val="center"/>
          </w:tcPr>
          <w:p w14:paraId="524F116D"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 xml:space="preserve">Procesor klasy x86, 4 rdzeniowy, </w:t>
            </w:r>
            <w:r w:rsidRPr="00C951AE">
              <w:rPr>
                <w:rFonts w:ascii="Arial" w:eastAsia="Times New Roman" w:hAnsi="Arial" w:cs="Arial"/>
                <w:bCs/>
                <w:sz w:val="20"/>
                <w:szCs w:val="20"/>
              </w:rPr>
              <w:lastRenderedPageBreak/>
              <w:t xml:space="preserve">zaprojektowany do pracy w komputerach stacjonarnych, taktowany zegarem co najmniej 3,5 GHz, pamięcią cache L3 co najmniej 6 MB lub równoważny wydajnościowo osiągający wynik co najmniej 10740 pkt w teście </w:t>
            </w:r>
            <w:proofErr w:type="spellStart"/>
            <w:r w:rsidRPr="00C951AE">
              <w:rPr>
                <w:rFonts w:ascii="Arial" w:eastAsia="Times New Roman" w:hAnsi="Arial" w:cs="Arial"/>
                <w:bCs/>
                <w:sz w:val="20"/>
                <w:szCs w:val="20"/>
              </w:rPr>
              <w:t>SysMark</w:t>
            </w:r>
            <w:proofErr w:type="spellEnd"/>
            <w:r w:rsidRPr="00C951AE">
              <w:rPr>
                <w:rFonts w:ascii="Arial" w:eastAsia="Times New Roman" w:hAnsi="Arial" w:cs="Arial"/>
                <w:bCs/>
                <w:sz w:val="20"/>
                <w:szCs w:val="20"/>
              </w:rPr>
              <w:t xml:space="preserve"> w kategorii </w:t>
            </w:r>
            <w:proofErr w:type="spellStart"/>
            <w:r w:rsidRPr="00C951AE">
              <w:rPr>
                <w:rFonts w:ascii="Arial" w:eastAsia="Times New Roman" w:hAnsi="Arial" w:cs="Arial"/>
                <w:bCs/>
                <w:sz w:val="20"/>
                <w:szCs w:val="20"/>
              </w:rPr>
              <w:t>PassMark</w:t>
            </w:r>
            <w:proofErr w:type="spellEnd"/>
            <w:r w:rsidRPr="00C951AE">
              <w:rPr>
                <w:rFonts w:ascii="Arial" w:eastAsia="Times New Roman" w:hAnsi="Arial" w:cs="Arial"/>
                <w:bCs/>
                <w:sz w:val="20"/>
                <w:szCs w:val="20"/>
              </w:rPr>
              <w:t xml:space="preserve"> CPU Mark, według wyników opublikowanych na stronie http://www.cpubenchmark.net</w:t>
            </w:r>
          </w:p>
        </w:tc>
        <w:tc>
          <w:tcPr>
            <w:tcW w:w="1399" w:type="pct"/>
            <w:vAlign w:val="center"/>
          </w:tcPr>
          <w:p w14:paraId="5DFE656F" w14:textId="77777777" w:rsidR="00D657BA" w:rsidRPr="00C951AE" w:rsidRDefault="00D657BA" w:rsidP="00D657BA">
            <w:pPr>
              <w:suppressAutoHyphens/>
              <w:spacing w:after="0" w:line="276" w:lineRule="auto"/>
              <w:rPr>
                <w:rFonts w:ascii="Arial" w:eastAsia="Times New Roman" w:hAnsi="Arial" w:cs="Arial"/>
                <w:bCs/>
                <w:sz w:val="20"/>
                <w:szCs w:val="20"/>
              </w:rPr>
            </w:pPr>
          </w:p>
        </w:tc>
      </w:tr>
      <w:tr w:rsidR="00D657BA" w:rsidRPr="00C951AE" w14:paraId="5FBEBABC" w14:textId="03864764" w:rsidTr="00D657BA">
        <w:trPr>
          <w:trHeight w:val="284"/>
        </w:trPr>
        <w:tc>
          <w:tcPr>
            <w:tcW w:w="244" w:type="pct"/>
            <w:shd w:val="clear" w:color="auto" w:fill="E7E6E6"/>
            <w:vAlign w:val="center"/>
          </w:tcPr>
          <w:p w14:paraId="7A3BB05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7</w:t>
            </w:r>
          </w:p>
        </w:tc>
        <w:tc>
          <w:tcPr>
            <w:tcW w:w="944" w:type="pct"/>
            <w:vAlign w:val="center"/>
          </w:tcPr>
          <w:p w14:paraId="5EEA223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operacyjna</w:t>
            </w:r>
          </w:p>
        </w:tc>
        <w:tc>
          <w:tcPr>
            <w:tcW w:w="2414" w:type="pct"/>
            <w:vAlign w:val="center"/>
          </w:tcPr>
          <w:p w14:paraId="572FCC55"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16GB DDR4 2400MHz. Możliwość rozbudowy do min 64GB, trzy </w:t>
            </w:r>
            <w:proofErr w:type="spellStart"/>
            <w:r w:rsidRPr="00C951AE">
              <w:rPr>
                <w:rFonts w:ascii="Arial" w:eastAsia="Times New Roman" w:hAnsi="Arial" w:cs="Arial"/>
                <w:bCs/>
                <w:sz w:val="20"/>
                <w:szCs w:val="20"/>
                <w:lang w:eastAsia="ar-SA"/>
              </w:rPr>
              <w:t>sloty</w:t>
            </w:r>
            <w:proofErr w:type="spellEnd"/>
            <w:r w:rsidRPr="00C951AE">
              <w:rPr>
                <w:rFonts w:ascii="Arial" w:eastAsia="Times New Roman" w:hAnsi="Arial" w:cs="Arial"/>
                <w:bCs/>
                <w:sz w:val="20"/>
                <w:szCs w:val="20"/>
                <w:lang w:eastAsia="ar-SA"/>
              </w:rPr>
              <w:t xml:space="preserve"> wolne.</w:t>
            </w:r>
          </w:p>
        </w:tc>
        <w:tc>
          <w:tcPr>
            <w:tcW w:w="1399" w:type="pct"/>
            <w:vAlign w:val="center"/>
          </w:tcPr>
          <w:p w14:paraId="516D88AA"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7FF4807C" w14:textId="7220CA94" w:rsidTr="00D657BA">
        <w:trPr>
          <w:trHeight w:val="284"/>
        </w:trPr>
        <w:tc>
          <w:tcPr>
            <w:tcW w:w="244" w:type="pct"/>
            <w:shd w:val="clear" w:color="auto" w:fill="E7E6E6"/>
            <w:vAlign w:val="center"/>
          </w:tcPr>
          <w:p w14:paraId="330EA0AE"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8</w:t>
            </w:r>
          </w:p>
        </w:tc>
        <w:tc>
          <w:tcPr>
            <w:tcW w:w="944" w:type="pct"/>
            <w:vAlign w:val="center"/>
          </w:tcPr>
          <w:p w14:paraId="5336F9A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Dysk </w:t>
            </w:r>
          </w:p>
        </w:tc>
        <w:tc>
          <w:tcPr>
            <w:tcW w:w="2414" w:type="pct"/>
            <w:vAlign w:val="center"/>
          </w:tcPr>
          <w:p w14:paraId="7F13FEE3"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1TB SATA III 2.5”, zawierający partycję RECOVERY umożliwiającą odtworzenie systemu operacyjnego fabrycznie zainstalowanego na komputerze po awarii. </w:t>
            </w:r>
          </w:p>
          <w:p w14:paraId="3D26436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Komputer musi umożliwiać instalację min 3 HDD, dopuszcza się kombinację 1 x SSD i 2 x dysk magnetyczny.</w:t>
            </w:r>
          </w:p>
        </w:tc>
        <w:tc>
          <w:tcPr>
            <w:tcW w:w="1399" w:type="pct"/>
            <w:vAlign w:val="center"/>
          </w:tcPr>
          <w:p w14:paraId="6F089463"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3EEDD1E8" w14:textId="37318749" w:rsidTr="00D657BA">
        <w:trPr>
          <w:trHeight w:val="284"/>
        </w:trPr>
        <w:tc>
          <w:tcPr>
            <w:tcW w:w="244" w:type="pct"/>
            <w:shd w:val="clear" w:color="auto" w:fill="E7E6E6"/>
            <w:vAlign w:val="center"/>
          </w:tcPr>
          <w:p w14:paraId="61F20C7B"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9</w:t>
            </w:r>
          </w:p>
        </w:tc>
        <w:tc>
          <w:tcPr>
            <w:tcW w:w="944" w:type="pct"/>
            <w:vAlign w:val="center"/>
          </w:tcPr>
          <w:p w14:paraId="1DD5B93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Napęd optyczny</w:t>
            </w:r>
          </w:p>
        </w:tc>
        <w:tc>
          <w:tcPr>
            <w:tcW w:w="2414" w:type="pct"/>
            <w:vAlign w:val="center"/>
          </w:tcPr>
          <w:p w14:paraId="2B2ED6A9"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Nagrywarka DVD +/-RW </w:t>
            </w:r>
            <w:r w:rsidRPr="00C951AE">
              <w:rPr>
                <w:rFonts w:ascii="Arial" w:eastAsia="Times New Roman" w:hAnsi="Arial" w:cs="Arial"/>
                <w:bCs/>
                <w:sz w:val="20"/>
                <w:szCs w:val="20"/>
                <w:lang w:eastAsia="ar-SA"/>
              </w:rPr>
              <w:t>o prędkości min. 8x</w:t>
            </w:r>
          </w:p>
        </w:tc>
        <w:tc>
          <w:tcPr>
            <w:tcW w:w="1399" w:type="pct"/>
            <w:vAlign w:val="center"/>
          </w:tcPr>
          <w:p w14:paraId="021FD5F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602834EA" w14:textId="1A5FFB10" w:rsidTr="00D657BA">
        <w:trPr>
          <w:trHeight w:val="284"/>
        </w:trPr>
        <w:tc>
          <w:tcPr>
            <w:tcW w:w="244" w:type="pct"/>
            <w:shd w:val="clear" w:color="auto" w:fill="E7E6E6"/>
            <w:vAlign w:val="center"/>
          </w:tcPr>
          <w:p w14:paraId="449A9A2E" w14:textId="77777777" w:rsidR="00D657BA" w:rsidRPr="00C951AE" w:rsidRDefault="00D657BA" w:rsidP="00C951AE">
            <w:pPr>
              <w:spacing w:after="0" w:line="276" w:lineRule="auto"/>
              <w:jc w:val="center"/>
              <w:rPr>
                <w:rFonts w:ascii="Arial" w:eastAsia="Times New Roman" w:hAnsi="Arial" w:cs="Arial"/>
                <w:b/>
                <w:bCs/>
                <w:sz w:val="20"/>
                <w:szCs w:val="20"/>
                <w:lang w:val="sv-SE" w:eastAsia="ar-SA"/>
              </w:rPr>
            </w:pPr>
            <w:r w:rsidRPr="00C951AE">
              <w:rPr>
                <w:rFonts w:ascii="Arial" w:eastAsia="Times New Roman" w:hAnsi="Arial" w:cs="Arial"/>
                <w:b/>
                <w:bCs/>
                <w:sz w:val="20"/>
                <w:szCs w:val="20"/>
                <w:lang w:val="sv-SE" w:eastAsia="ar-SA"/>
              </w:rPr>
              <w:t>10</w:t>
            </w:r>
          </w:p>
        </w:tc>
        <w:tc>
          <w:tcPr>
            <w:tcW w:w="944" w:type="pct"/>
            <w:vAlign w:val="center"/>
          </w:tcPr>
          <w:p w14:paraId="7A19BBF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graficzna</w:t>
            </w:r>
          </w:p>
        </w:tc>
        <w:tc>
          <w:tcPr>
            <w:tcW w:w="2414" w:type="pct"/>
            <w:vAlign w:val="center"/>
          </w:tcPr>
          <w:p w14:paraId="484BCF3D"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C951AE">
              <w:rPr>
                <w:rFonts w:ascii="Arial" w:eastAsia="Times New Roman" w:hAnsi="Arial" w:cs="Arial"/>
                <w:sz w:val="20"/>
                <w:szCs w:val="20"/>
                <w:lang w:eastAsia="ar-SA"/>
              </w:rPr>
              <w:t>Unified</w:t>
            </w:r>
            <w:proofErr w:type="spellEnd"/>
            <w:r w:rsidRPr="00C951AE">
              <w:rPr>
                <w:rFonts w:ascii="Arial" w:eastAsia="Times New Roman" w:hAnsi="Arial" w:cs="Arial"/>
                <w:sz w:val="20"/>
                <w:szCs w:val="20"/>
                <w:lang w:eastAsia="ar-SA"/>
              </w:rPr>
              <w:t xml:space="preserve"> Memory Access) - z możliwością dynamicznego przydzielenia pamięci.</w:t>
            </w:r>
            <w:r w:rsidRPr="00C951AE">
              <w:rPr>
                <w:rFonts w:ascii="Arial" w:eastAsia="Times New Roman" w:hAnsi="Arial" w:cs="Arial"/>
                <w:sz w:val="20"/>
                <w:szCs w:val="20"/>
                <w:lang w:eastAsia="ar-SA"/>
              </w:rPr>
              <w:br/>
              <w:t xml:space="preserve"> Obsługująca min. 3 wyświetlacze.</w:t>
            </w:r>
          </w:p>
          <w:p w14:paraId="1F5A241D"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graficzną osiągająca min. 1100 pkt w teście </w:t>
            </w:r>
            <w:proofErr w:type="spellStart"/>
            <w:r w:rsidRPr="00C951AE">
              <w:rPr>
                <w:rFonts w:ascii="Arial" w:eastAsia="Times New Roman" w:hAnsi="Arial" w:cs="Arial"/>
                <w:sz w:val="20"/>
                <w:szCs w:val="20"/>
                <w:lang w:eastAsia="ar-SA"/>
              </w:rPr>
              <w:t>Videocard</w:t>
            </w:r>
            <w:proofErr w:type="spellEnd"/>
            <w:r w:rsidRPr="00C951AE">
              <w:rPr>
                <w:rFonts w:ascii="Arial" w:eastAsia="Times New Roman" w:hAnsi="Arial" w:cs="Arial"/>
                <w:sz w:val="20"/>
                <w:szCs w:val="20"/>
                <w:lang w:eastAsia="ar-SA"/>
              </w:rPr>
              <w:t xml:space="preserve"> Benchmark na dzień (</w:t>
            </w:r>
            <w:hyperlink r:id="rId17" w:history="1">
              <w:r w:rsidRPr="00C951AE">
                <w:rPr>
                  <w:rFonts w:ascii="Arial" w:eastAsia="Times New Roman" w:hAnsi="Arial" w:cs="Arial"/>
                  <w:color w:val="0000FF"/>
                  <w:sz w:val="20"/>
                  <w:szCs w:val="20"/>
                  <w:u w:val="single"/>
                  <w:lang w:eastAsia="ar-SA"/>
                </w:rPr>
                <w:t>http://www.videocardbenchmark.net/</w:t>
              </w:r>
            </w:hyperlink>
            <w:r w:rsidRPr="00C951AE">
              <w:rPr>
                <w:rFonts w:ascii="Arial" w:eastAsia="Times New Roman" w:hAnsi="Arial" w:cs="Arial"/>
                <w:sz w:val="20"/>
                <w:szCs w:val="20"/>
                <w:lang w:eastAsia="ar-SA"/>
              </w:rPr>
              <w:t xml:space="preserve">) </w:t>
            </w:r>
          </w:p>
        </w:tc>
        <w:tc>
          <w:tcPr>
            <w:tcW w:w="1399" w:type="pct"/>
            <w:vAlign w:val="center"/>
          </w:tcPr>
          <w:p w14:paraId="6F2F4D3C"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p>
        </w:tc>
      </w:tr>
      <w:tr w:rsidR="00D657BA" w:rsidRPr="00C951AE" w14:paraId="49226999" w14:textId="04B2DF07" w:rsidTr="00D657BA">
        <w:trPr>
          <w:trHeight w:val="284"/>
        </w:trPr>
        <w:tc>
          <w:tcPr>
            <w:tcW w:w="244" w:type="pct"/>
            <w:shd w:val="clear" w:color="auto" w:fill="E7E6E6"/>
            <w:vAlign w:val="center"/>
          </w:tcPr>
          <w:p w14:paraId="0182E0A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11</w:t>
            </w:r>
          </w:p>
        </w:tc>
        <w:tc>
          <w:tcPr>
            <w:tcW w:w="944" w:type="pct"/>
            <w:vAlign w:val="center"/>
          </w:tcPr>
          <w:p w14:paraId="14F24DB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Audio</w:t>
            </w:r>
          </w:p>
        </w:tc>
        <w:tc>
          <w:tcPr>
            <w:tcW w:w="2414" w:type="pct"/>
            <w:vAlign w:val="center"/>
          </w:tcPr>
          <w:p w14:paraId="2E9C9C3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dźwiękowa zintegrowana z płytą główną, zgodna z High Definition. </w:t>
            </w:r>
          </w:p>
        </w:tc>
        <w:tc>
          <w:tcPr>
            <w:tcW w:w="1399" w:type="pct"/>
            <w:vAlign w:val="center"/>
          </w:tcPr>
          <w:p w14:paraId="5D22B621"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419EBCE4" w14:textId="17B1FEBC" w:rsidTr="00D657BA">
        <w:trPr>
          <w:trHeight w:val="284"/>
        </w:trPr>
        <w:tc>
          <w:tcPr>
            <w:tcW w:w="244" w:type="pct"/>
            <w:shd w:val="clear" w:color="auto" w:fill="E7E6E6"/>
            <w:vAlign w:val="center"/>
          </w:tcPr>
          <w:p w14:paraId="4839F2D4"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12</w:t>
            </w:r>
          </w:p>
        </w:tc>
        <w:tc>
          <w:tcPr>
            <w:tcW w:w="944" w:type="pct"/>
            <w:vAlign w:val="center"/>
          </w:tcPr>
          <w:p w14:paraId="722581E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sieciowa</w:t>
            </w:r>
          </w:p>
        </w:tc>
        <w:tc>
          <w:tcPr>
            <w:tcW w:w="2414" w:type="pct"/>
            <w:vAlign w:val="center"/>
          </w:tcPr>
          <w:p w14:paraId="23F4B743"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10/100/1000 - złącze RJ45.</w:t>
            </w:r>
          </w:p>
          <w:p w14:paraId="7E273810"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karta sieci bezprzewodowej, pracująca w standardzie 1x1 AC </w:t>
            </w:r>
          </w:p>
        </w:tc>
        <w:tc>
          <w:tcPr>
            <w:tcW w:w="1399" w:type="pct"/>
            <w:vAlign w:val="center"/>
          </w:tcPr>
          <w:p w14:paraId="2286379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71601EAC" w14:textId="12100FD3" w:rsidTr="00D657BA">
        <w:trPr>
          <w:trHeight w:val="284"/>
        </w:trPr>
        <w:tc>
          <w:tcPr>
            <w:tcW w:w="244" w:type="pct"/>
            <w:shd w:val="clear" w:color="auto" w:fill="E7E6E6"/>
            <w:vAlign w:val="center"/>
          </w:tcPr>
          <w:p w14:paraId="01C15312"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13</w:t>
            </w:r>
          </w:p>
        </w:tc>
        <w:tc>
          <w:tcPr>
            <w:tcW w:w="944" w:type="pct"/>
            <w:vAlign w:val="center"/>
          </w:tcPr>
          <w:p w14:paraId="709C7DA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Porty/złącza</w:t>
            </w:r>
          </w:p>
        </w:tc>
        <w:tc>
          <w:tcPr>
            <w:tcW w:w="2414" w:type="pct"/>
            <w:vAlign w:val="center"/>
          </w:tcPr>
          <w:p w14:paraId="3E8D5EA4"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RS232,</w:t>
            </w:r>
          </w:p>
          <w:p w14:paraId="5074846E"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x VGA, </w:t>
            </w:r>
          </w:p>
          <w:p w14:paraId="21095B69"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2 x PS/2, </w:t>
            </w:r>
          </w:p>
          <w:p w14:paraId="7F0490C0"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HDMI</w:t>
            </w:r>
          </w:p>
          <w:p w14:paraId="6D320C22"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min. 2 x DisplayPort v1.1a;</w:t>
            </w:r>
          </w:p>
          <w:p w14:paraId="34087441" w14:textId="7F0D41D9"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10 portów USB wyprowadzonych na zewnątrz komputera w tym min 6 portów USB 3.1; min. 4 porty z przodu obudowy w tym 2 porty USB 3.1 i 6 portów na </w:t>
            </w:r>
            <w:proofErr w:type="spellStart"/>
            <w:r w:rsidRPr="00C951AE">
              <w:rPr>
                <w:rFonts w:ascii="Arial" w:eastAsia="Times New Roman" w:hAnsi="Arial" w:cs="Arial"/>
                <w:bCs/>
                <w:sz w:val="20"/>
                <w:szCs w:val="20"/>
                <w:lang w:eastAsia="ar-SA"/>
              </w:rPr>
              <w:t>tylnim</w:t>
            </w:r>
            <w:proofErr w:type="spellEnd"/>
            <w:r w:rsidRPr="00C951AE">
              <w:rPr>
                <w:rFonts w:ascii="Arial" w:eastAsia="Times New Roman" w:hAnsi="Arial" w:cs="Arial"/>
                <w:bCs/>
                <w:sz w:val="20"/>
                <w:szCs w:val="20"/>
                <w:lang w:eastAsia="ar-SA"/>
              </w:rPr>
              <w:t xml:space="preserve"> panelu w tym min 4 porty USB 3.1, Wymagana ilo</w:t>
            </w:r>
            <w:r w:rsidRPr="00C951AE">
              <w:rPr>
                <w:rFonts w:ascii="Arial" w:eastAsia="Times New Roman" w:hAnsi="Arial" w:cs="Arial" w:hint="eastAsia"/>
                <w:bCs/>
                <w:sz w:val="20"/>
                <w:szCs w:val="20"/>
                <w:lang w:eastAsia="ar-SA"/>
              </w:rPr>
              <w:t>ść</w:t>
            </w:r>
            <w:r w:rsidRPr="00C951AE">
              <w:rPr>
                <w:rFonts w:ascii="Arial" w:eastAsia="Times New Roman" w:hAnsi="Arial" w:cs="Arial"/>
                <w:bCs/>
                <w:sz w:val="20"/>
                <w:szCs w:val="20"/>
                <w:lang w:eastAsia="ar-SA"/>
              </w:rPr>
              <w:t xml:space="preserve"> i rozmieszczenie (na zewn</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trz obudowy komputera) wszystkich port</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USB nie mo</w:t>
            </w:r>
            <w:r w:rsidRPr="00C951AE">
              <w:rPr>
                <w:rFonts w:ascii="Arial" w:eastAsia="Times New Roman" w:hAnsi="Arial" w:cs="Arial" w:hint="eastAsia"/>
                <w:bCs/>
                <w:sz w:val="20"/>
                <w:szCs w:val="20"/>
                <w:lang w:eastAsia="ar-SA"/>
              </w:rPr>
              <w:t>ż</w:t>
            </w:r>
            <w:r w:rsidRPr="00C951AE">
              <w:rPr>
                <w:rFonts w:ascii="Arial" w:eastAsia="Times New Roman" w:hAnsi="Arial" w:cs="Arial"/>
                <w:bCs/>
                <w:sz w:val="20"/>
                <w:szCs w:val="20"/>
                <w:lang w:eastAsia="ar-SA"/>
              </w:rPr>
              <w:t>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osi</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gni</w:t>
            </w:r>
            <w:r w:rsidRPr="00C951AE">
              <w:rPr>
                <w:rFonts w:ascii="Arial" w:eastAsia="Times New Roman" w:hAnsi="Arial" w:cs="Arial" w:hint="eastAsia"/>
                <w:bCs/>
                <w:sz w:val="20"/>
                <w:szCs w:val="20"/>
                <w:lang w:eastAsia="ar-SA"/>
              </w:rPr>
              <w:t>ę</w:t>
            </w:r>
            <w:r w:rsidRPr="00C951AE">
              <w:rPr>
                <w:rFonts w:ascii="Arial" w:eastAsia="Times New Roman" w:hAnsi="Arial" w:cs="Arial"/>
                <w:bCs/>
                <w:sz w:val="20"/>
                <w:szCs w:val="20"/>
                <w:lang w:eastAsia="ar-SA"/>
              </w:rPr>
              <w:t xml:space="preserve">ta w </w:t>
            </w:r>
            <w:r w:rsidRPr="00C951AE">
              <w:rPr>
                <w:rFonts w:ascii="Arial" w:eastAsia="Times New Roman" w:hAnsi="Arial" w:cs="Arial"/>
                <w:bCs/>
                <w:sz w:val="20"/>
                <w:szCs w:val="20"/>
                <w:lang w:eastAsia="ar-SA"/>
              </w:rPr>
              <w:lastRenderedPageBreak/>
              <w:t>wyniku stosowania konwerter</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przej</w:t>
            </w:r>
            <w:r w:rsidRPr="00C951AE">
              <w:rPr>
                <w:rFonts w:ascii="Arial" w:eastAsia="Times New Roman" w:hAnsi="Arial" w:cs="Arial" w:hint="eastAsia"/>
                <w:bCs/>
                <w:sz w:val="20"/>
                <w:szCs w:val="20"/>
                <w:lang w:eastAsia="ar-SA"/>
              </w:rPr>
              <w:t>ś</w:t>
            </w:r>
            <w:r w:rsidRPr="00C951AE">
              <w:rPr>
                <w:rFonts w:ascii="Arial" w:eastAsia="Times New Roman" w:hAnsi="Arial" w:cs="Arial"/>
                <w:bCs/>
                <w:sz w:val="20"/>
                <w:szCs w:val="20"/>
                <w:lang w:eastAsia="ar-SA"/>
              </w:rPr>
              <w:t>ci</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wek lub przewod</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po</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czeniowych itp. Zainstalowane porty nie mog</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blokowa</w:t>
            </w:r>
            <w:r w:rsidRPr="00C951AE">
              <w:rPr>
                <w:rFonts w:ascii="Arial" w:eastAsia="Times New Roman" w:hAnsi="Arial" w:cs="Arial" w:hint="eastAsia"/>
                <w:bCs/>
                <w:sz w:val="20"/>
                <w:szCs w:val="20"/>
                <w:lang w:eastAsia="ar-SA"/>
              </w:rPr>
              <w:t>ć</w:t>
            </w:r>
            <w:r w:rsidR="006848B5">
              <w:rPr>
                <w:rFonts w:ascii="Arial" w:eastAsia="Times New Roman" w:hAnsi="Arial" w:cs="Arial"/>
                <w:bCs/>
                <w:sz w:val="20"/>
                <w:szCs w:val="20"/>
                <w:lang w:eastAsia="ar-SA"/>
              </w:rPr>
              <w:t xml:space="preserve"> </w:t>
            </w:r>
            <w:r w:rsidRPr="00C951AE">
              <w:rPr>
                <w:rFonts w:ascii="Arial" w:eastAsia="Times New Roman" w:hAnsi="Arial" w:cs="Arial"/>
                <w:bCs/>
                <w:sz w:val="20"/>
                <w:szCs w:val="20"/>
                <w:lang w:eastAsia="ar-SA"/>
              </w:rPr>
              <w:t>instalacji kart rozszerze</w:t>
            </w:r>
            <w:r w:rsidRPr="00C951AE">
              <w:rPr>
                <w:rFonts w:ascii="Arial" w:eastAsia="Times New Roman" w:hAnsi="Arial" w:cs="Arial" w:hint="eastAsia"/>
                <w:bCs/>
                <w:sz w:val="20"/>
                <w:szCs w:val="20"/>
                <w:lang w:eastAsia="ar-SA"/>
              </w:rPr>
              <w:t>ń</w:t>
            </w:r>
            <w:r w:rsidRPr="00C951AE">
              <w:rPr>
                <w:rFonts w:ascii="Arial" w:eastAsia="Times New Roman" w:hAnsi="Arial" w:cs="Arial"/>
                <w:bCs/>
                <w:sz w:val="20"/>
                <w:szCs w:val="20"/>
                <w:lang w:eastAsia="ar-SA"/>
              </w:rPr>
              <w:t xml:space="preserve"> w z</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czach wymaganych w opisie p</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yty g</w:t>
            </w:r>
            <w:r w:rsidRPr="00C951AE">
              <w:rPr>
                <w:rFonts w:ascii="Arial" w:eastAsia="Times New Roman" w:hAnsi="Arial" w:cs="Arial" w:hint="eastAsia"/>
                <w:bCs/>
                <w:sz w:val="20"/>
                <w:szCs w:val="20"/>
                <w:lang w:eastAsia="ar-SA"/>
              </w:rPr>
              <w:t>łó</w:t>
            </w:r>
            <w:r w:rsidRPr="00C951AE">
              <w:rPr>
                <w:rFonts w:ascii="Arial" w:eastAsia="Times New Roman" w:hAnsi="Arial" w:cs="Arial"/>
                <w:bCs/>
                <w:sz w:val="20"/>
                <w:szCs w:val="20"/>
                <w:lang w:eastAsia="ar-SA"/>
              </w:rPr>
              <w:t>wnej. Wszystkie wymagane porty maj</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w spos</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b sta</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 zintegrowane z obudow</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w:t>
            </w:r>
          </w:p>
          <w:p w14:paraId="4360BDDA"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Na przednim panelu min 1 port audio tzw. </w:t>
            </w:r>
            <w:proofErr w:type="spellStart"/>
            <w:r w:rsidRPr="00C951AE">
              <w:rPr>
                <w:rFonts w:ascii="Arial" w:eastAsia="Times New Roman" w:hAnsi="Arial" w:cs="Arial"/>
                <w:bCs/>
                <w:sz w:val="20"/>
                <w:szCs w:val="20"/>
                <w:lang w:eastAsia="ar-SA"/>
              </w:rPr>
              <w:t>combo</w:t>
            </w:r>
            <w:proofErr w:type="spellEnd"/>
            <w:r w:rsidRPr="00C951AE">
              <w:rPr>
                <w:rFonts w:ascii="Arial" w:eastAsia="Times New Roman" w:hAnsi="Arial" w:cs="Arial"/>
                <w:bCs/>
                <w:sz w:val="20"/>
                <w:szCs w:val="20"/>
                <w:lang w:eastAsia="ar-SA"/>
              </w:rPr>
              <w:t xml:space="preserve"> ( słuchawka/mikrofon) na tylnym panelu min. 1 port Line-out.</w:t>
            </w:r>
          </w:p>
        </w:tc>
        <w:tc>
          <w:tcPr>
            <w:tcW w:w="1399" w:type="pct"/>
            <w:vAlign w:val="center"/>
          </w:tcPr>
          <w:p w14:paraId="0D3BD551"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1F79764B" w14:textId="4B7338BA" w:rsidTr="00D657BA">
        <w:trPr>
          <w:trHeight w:val="284"/>
        </w:trPr>
        <w:tc>
          <w:tcPr>
            <w:tcW w:w="244" w:type="pct"/>
            <w:shd w:val="clear" w:color="auto" w:fill="E7E6E6"/>
            <w:vAlign w:val="center"/>
          </w:tcPr>
          <w:p w14:paraId="0F859B75"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14</w:t>
            </w:r>
          </w:p>
        </w:tc>
        <w:tc>
          <w:tcPr>
            <w:tcW w:w="944" w:type="pct"/>
            <w:vAlign w:val="center"/>
          </w:tcPr>
          <w:p w14:paraId="13A98B6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Klawiatura/mysz</w:t>
            </w:r>
          </w:p>
        </w:tc>
        <w:tc>
          <w:tcPr>
            <w:tcW w:w="2414" w:type="pct"/>
            <w:vAlign w:val="center"/>
          </w:tcPr>
          <w:p w14:paraId="6A56D014"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Klawiatura przewodowa w układzie US w kolorze zbliżonym do koloru obudowy </w:t>
            </w:r>
            <w:r w:rsidRPr="00C951AE">
              <w:rPr>
                <w:rFonts w:ascii="Arial" w:eastAsia="Times New Roman" w:hAnsi="Arial" w:cs="Arial"/>
                <w:bCs/>
                <w:sz w:val="20"/>
                <w:szCs w:val="20"/>
                <w:lang w:eastAsia="ar-SA"/>
              </w:rPr>
              <w:t>w układzie polski programisty</w:t>
            </w:r>
            <w:r w:rsidRPr="00C951AE">
              <w:rPr>
                <w:rFonts w:ascii="Arial" w:eastAsia="Times New Roman" w:hAnsi="Arial" w:cs="Arial"/>
                <w:sz w:val="20"/>
                <w:szCs w:val="20"/>
                <w:lang w:eastAsia="ar-SA"/>
              </w:rPr>
              <w:t>.</w:t>
            </w:r>
            <w:r w:rsidRPr="00C951AE">
              <w:rPr>
                <w:rFonts w:ascii="Arial" w:eastAsia="Times New Roman" w:hAnsi="Arial" w:cs="Arial"/>
                <w:sz w:val="20"/>
                <w:szCs w:val="20"/>
                <w:lang w:eastAsia="ar-SA"/>
              </w:rPr>
              <w:br/>
              <w:t>Mysz przewodowa (</w:t>
            </w:r>
            <w:proofErr w:type="spellStart"/>
            <w:r w:rsidRPr="00C951AE">
              <w:rPr>
                <w:rFonts w:ascii="Arial" w:eastAsia="Times New Roman" w:hAnsi="Arial" w:cs="Arial"/>
                <w:sz w:val="20"/>
                <w:szCs w:val="20"/>
                <w:lang w:eastAsia="ar-SA"/>
              </w:rPr>
              <w:t>scroll</w:t>
            </w:r>
            <w:proofErr w:type="spellEnd"/>
            <w:r w:rsidRPr="00C951AE">
              <w:rPr>
                <w:rFonts w:ascii="Arial" w:eastAsia="Times New Roman" w:hAnsi="Arial" w:cs="Arial"/>
                <w:sz w:val="20"/>
                <w:szCs w:val="20"/>
                <w:lang w:eastAsia="ar-SA"/>
              </w:rPr>
              <w:t>) w kolorze zbliżonym do koloru obudowy.</w:t>
            </w:r>
          </w:p>
        </w:tc>
        <w:tc>
          <w:tcPr>
            <w:tcW w:w="1399" w:type="pct"/>
            <w:vAlign w:val="center"/>
          </w:tcPr>
          <w:p w14:paraId="1E54092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73310BAE" w14:textId="18F0890C" w:rsidTr="00D657BA">
        <w:trPr>
          <w:trHeight w:val="284"/>
        </w:trPr>
        <w:tc>
          <w:tcPr>
            <w:tcW w:w="244" w:type="pct"/>
            <w:shd w:val="clear" w:color="auto" w:fill="E7E6E6"/>
            <w:vAlign w:val="center"/>
          </w:tcPr>
          <w:p w14:paraId="11BBEBB9"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15</w:t>
            </w:r>
          </w:p>
        </w:tc>
        <w:tc>
          <w:tcPr>
            <w:tcW w:w="944" w:type="pct"/>
            <w:vAlign w:val="center"/>
          </w:tcPr>
          <w:p w14:paraId="714ECED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System operacyjny</w:t>
            </w:r>
          </w:p>
        </w:tc>
        <w:tc>
          <w:tcPr>
            <w:tcW w:w="2414" w:type="pct"/>
            <w:vAlign w:val="center"/>
          </w:tcPr>
          <w:p w14:paraId="776184D0"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operacyjny Windows 10 </w:t>
            </w:r>
            <w:proofErr w:type="spellStart"/>
            <w:r w:rsidRPr="00C951AE">
              <w:rPr>
                <w:rFonts w:ascii="Arial" w:eastAsia="Times New Roman" w:hAnsi="Arial" w:cs="Arial"/>
                <w:sz w:val="20"/>
                <w:szCs w:val="20"/>
                <w:lang w:eastAsia="ar-SA"/>
              </w:rPr>
              <w:t>professional</w:t>
            </w:r>
            <w:proofErr w:type="spellEnd"/>
          </w:p>
        </w:tc>
        <w:tc>
          <w:tcPr>
            <w:tcW w:w="1399" w:type="pct"/>
            <w:vAlign w:val="center"/>
          </w:tcPr>
          <w:p w14:paraId="5EC63D57"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5F7B394A" w14:textId="762C2458"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A169C"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16</w:t>
            </w:r>
          </w:p>
        </w:tc>
        <w:tc>
          <w:tcPr>
            <w:tcW w:w="944" w:type="pct"/>
            <w:tcBorders>
              <w:top w:val="single" w:sz="4" w:space="0" w:color="auto"/>
              <w:left w:val="single" w:sz="4" w:space="0" w:color="auto"/>
              <w:bottom w:val="single" w:sz="4" w:space="0" w:color="auto"/>
              <w:right w:val="single" w:sz="4" w:space="0" w:color="auto"/>
            </w:tcBorders>
            <w:vAlign w:val="center"/>
          </w:tcPr>
          <w:p w14:paraId="2162370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4FE54DD9"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2AE85CEB"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2F416A1B" w14:textId="77777777" w:rsidR="00D657BA" w:rsidRPr="00C951AE" w:rsidRDefault="00D657BA" w:rsidP="00D657BA">
            <w:pPr>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Oferowany BIOS musi posiadać poza swoją wewnętrzną strukturą menu szybkiego </w:t>
            </w:r>
            <w:proofErr w:type="spellStart"/>
            <w:r w:rsidRPr="00C951AE">
              <w:rPr>
                <w:rFonts w:ascii="Arial" w:eastAsia="Times New Roman" w:hAnsi="Arial" w:cs="Arial"/>
                <w:bCs/>
                <w:sz w:val="20"/>
                <w:szCs w:val="20"/>
              </w:rPr>
              <w:t>boot’owania</w:t>
            </w:r>
            <w:proofErr w:type="spellEnd"/>
            <w:r w:rsidRPr="00C951AE">
              <w:rPr>
                <w:rFonts w:ascii="Arial" w:eastAsia="Times New Roman" w:hAnsi="Arial" w:cs="Arial"/>
                <w:bCs/>
                <w:sz w:val="20"/>
                <w:szCs w:val="20"/>
              </w:rPr>
              <w:t xml:space="preserve"> które umożliwia min.:</w:t>
            </w:r>
          </w:p>
          <w:p w14:paraId="7B905344"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z system zainstalowanego na HDD,</w:t>
            </w:r>
          </w:p>
          <w:p w14:paraId="6AD74027"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systemy z urządzeń zewnętrznych typu HDD-USB, USB Pendrive, CDRW-USB,</w:t>
            </w:r>
          </w:p>
          <w:p w14:paraId="5EC4FA19"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systemu z serwera za pośrednictwem zintegrowanej karty sieciowej,</w:t>
            </w:r>
          </w:p>
          <w:p w14:paraId="45BB7A82"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uruchamianie systemu z karty SD (funkcja aktywna automatycznie po zainstalowaniu karty SD w czytniku (w przypadku zainstalowania czytnika kart w komputerze),</w:t>
            </w:r>
          </w:p>
          <w:p w14:paraId="44579682"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lastRenderedPageBreak/>
              <w:t>uruchomienie graficznego systemu diagnostycznego,</w:t>
            </w:r>
          </w:p>
          <w:p w14:paraId="6F35C56D"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r w:rsidRPr="00C951AE">
              <w:rPr>
                <w:rFonts w:ascii="Arial" w:eastAsia="Calibri" w:hAnsi="Arial" w:cs="Arial"/>
                <w:bCs/>
                <w:sz w:val="20"/>
                <w:szCs w:val="20"/>
              </w:rPr>
              <w:t>wejścia do BIOS,</w:t>
            </w:r>
          </w:p>
          <w:p w14:paraId="7CE3DC62" w14:textId="77777777" w:rsidR="00D657BA" w:rsidRPr="00C951AE" w:rsidRDefault="00D657BA" w:rsidP="00D657BA">
            <w:pPr>
              <w:numPr>
                <w:ilvl w:val="0"/>
                <w:numId w:val="75"/>
              </w:numPr>
              <w:suppressAutoHyphens/>
              <w:spacing w:after="0" w:line="276" w:lineRule="auto"/>
              <w:rPr>
                <w:rFonts w:ascii="Arial" w:eastAsia="Calibri" w:hAnsi="Arial" w:cs="Arial"/>
                <w:bCs/>
                <w:sz w:val="20"/>
                <w:szCs w:val="20"/>
              </w:rPr>
            </w:pPr>
            <w:proofErr w:type="spellStart"/>
            <w:r w:rsidRPr="00C951AE">
              <w:rPr>
                <w:rFonts w:ascii="Arial" w:eastAsia="Calibri" w:hAnsi="Arial" w:cs="Arial"/>
                <w:bCs/>
                <w:sz w:val="20"/>
                <w:szCs w:val="20"/>
              </w:rPr>
              <w:t>upgrade</w:t>
            </w:r>
            <w:proofErr w:type="spellEnd"/>
            <w:r w:rsidRPr="00C951AE">
              <w:rPr>
                <w:rFonts w:ascii="Arial" w:eastAsia="Calibri" w:hAnsi="Arial" w:cs="Arial"/>
                <w:bCs/>
                <w:sz w:val="20"/>
                <w:szCs w:val="20"/>
              </w:rPr>
              <w:t xml:space="preserve"> BIOS bez konieczności uruchamiania systemu operacyjnego,</w:t>
            </w:r>
          </w:p>
          <w:p w14:paraId="4C8A8A1F" w14:textId="77777777" w:rsidR="00D657BA" w:rsidRPr="00C951AE" w:rsidRDefault="00D657BA" w:rsidP="00D657BA">
            <w:pPr>
              <w:numPr>
                <w:ilvl w:val="0"/>
                <w:numId w:val="75"/>
              </w:numPr>
              <w:suppressAutoHyphens/>
              <w:spacing w:after="0" w:line="276" w:lineRule="auto"/>
              <w:rPr>
                <w:rFonts w:ascii="Arial" w:eastAsia="Calibri" w:hAnsi="Arial" w:cs="Arial"/>
                <w:sz w:val="20"/>
                <w:szCs w:val="20"/>
                <w:lang w:eastAsia="ar-SA"/>
              </w:rPr>
            </w:pPr>
            <w:r w:rsidRPr="00C951AE">
              <w:rPr>
                <w:rFonts w:ascii="Arial" w:eastAsia="Calibri" w:hAnsi="Arial" w:cs="Arial"/>
                <w:bCs/>
                <w:sz w:val="20"/>
                <w:szCs w:val="20"/>
              </w:rPr>
              <w:t xml:space="preserve">zmiany sposobu </w:t>
            </w:r>
            <w:proofErr w:type="spellStart"/>
            <w:r w:rsidRPr="00C951AE">
              <w:rPr>
                <w:rFonts w:ascii="Arial" w:eastAsia="Calibri" w:hAnsi="Arial" w:cs="Arial"/>
                <w:bCs/>
                <w:sz w:val="20"/>
                <w:szCs w:val="20"/>
              </w:rPr>
              <w:t>boot’owania</w:t>
            </w:r>
            <w:proofErr w:type="spellEnd"/>
            <w:r w:rsidRPr="00C951AE">
              <w:rPr>
                <w:rFonts w:ascii="Arial" w:eastAsia="Calibri" w:hAnsi="Arial" w:cs="Arial"/>
                <w:bCs/>
                <w:sz w:val="20"/>
                <w:szCs w:val="20"/>
              </w:rPr>
              <w:t xml:space="preserve"> z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na UEFI lub z UEFI na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bez konieczności wchodzenia do BIOS,</w:t>
            </w:r>
          </w:p>
          <w:p w14:paraId="79E19E1A" w14:textId="77777777" w:rsidR="00D657BA" w:rsidRPr="00C951AE" w:rsidRDefault="00D657BA" w:rsidP="00D657BA">
            <w:pPr>
              <w:numPr>
                <w:ilvl w:val="0"/>
                <w:numId w:val="75"/>
              </w:numPr>
              <w:suppressAutoHyphens/>
              <w:spacing w:after="0" w:line="276" w:lineRule="auto"/>
              <w:rPr>
                <w:rFonts w:ascii="Calibri" w:eastAsia="Calibri" w:hAnsi="Calibri" w:cs="Times New Roman"/>
                <w:lang w:eastAsia="ar-SA"/>
              </w:rPr>
            </w:pPr>
            <w:r w:rsidRPr="00C951AE">
              <w:rPr>
                <w:rFonts w:ascii="Arial" w:eastAsia="Calibri" w:hAnsi="Arial" w:cs="Arial"/>
                <w:bCs/>
                <w:sz w:val="20"/>
                <w:szCs w:val="20"/>
              </w:rPr>
              <w:t>dostęp do konsoli zaimplementowanej konsoli zarządzania zdalnego (funkcja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167B39D5" w14:textId="77777777" w:rsidR="00D657BA" w:rsidRPr="00C951AE" w:rsidRDefault="00D657BA" w:rsidP="00D657BA">
            <w:pPr>
              <w:suppressAutoHyphens/>
              <w:spacing w:after="240" w:line="276" w:lineRule="auto"/>
              <w:rPr>
                <w:rFonts w:ascii="Arial" w:eastAsia="Times New Roman" w:hAnsi="Arial" w:cs="Arial"/>
                <w:bCs/>
                <w:sz w:val="20"/>
                <w:szCs w:val="20"/>
              </w:rPr>
            </w:pPr>
          </w:p>
        </w:tc>
      </w:tr>
      <w:tr w:rsidR="00D657BA" w:rsidRPr="00C951AE" w14:paraId="3EC8E24E" w14:textId="10666F95"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51B0D0"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17</w:t>
            </w:r>
          </w:p>
        </w:tc>
        <w:tc>
          <w:tcPr>
            <w:tcW w:w="944" w:type="pct"/>
            <w:tcBorders>
              <w:top w:val="single" w:sz="4" w:space="0" w:color="auto"/>
              <w:left w:val="single" w:sz="4" w:space="0" w:color="auto"/>
              <w:bottom w:val="single" w:sz="4" w:space="0" w:color="auto"/>
              <w:right w:val="single" w:sz="4" w:space="0" w:color="auto"/>
            </w:tcBorders>
            <w:vAlign w:val="center"/>
          </w:tcPr>
          <w:p w14:paraId="79F8E8BC"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5D0577F2"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Certyfikat ISO9001 dla producenta sprzętu (załączyć dokument potwierdzający spełnianie wymogu)</w:t>
            </w:r>
          </w:p>
          <w:p w14:paraId="35D75E4C" w14:textId="77777777" w:rsidR="00D657BA" w:rsidRPr="00C951AE"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Urządzenia wyprodukowane są przez producenta, zgodnie z normą PN-EN  ISO 50001</w:t>
            </w:r>
          </w:p>
          <w:p w14:paraId="22496C38"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Deklaracja zgodności CE (załączyć do oferty)</w:t>
            </w:r>
          </w:p>
          <w:p w14:paraId="75C95551"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Certyfikat TCO, wymagana certyfikacja na stronie : </w:t>
            </w:r>
            <w:hyperlink r:id="rId18" w:history="1">
              <w:r w:rsidRPr="00C951AE">
                <w:rPr>
                  <w:rFonts w:ascii="Arial" w:eastAsia="Times New Roman" w:hAnsi="Arial" w:cs="Arial"/>
                  <w:bCs/>
                  <w:color w:val="0000FF"/>
                  <w:sz w:val="20"/>
                  <w:szCs w:val="20"/>
                  <w:u w:val="single"/>
                  <w:lang w:eastAsia="ar-SA"/>
                </w:rPr>
                <w:t>http://tco.brightly.se/pls/nvp/!tco_search</w:t>
              </w:r>
            </w:hyperlink>
            <w:r w:rsidRPr="00C951AE">
              <w:rPr>
                <w:rFonts w:ascii="Arial" w:eastAsia="Times New Roman" w:hAnsi="Arial" w:cs="Arial"/>
                <w:bCs/>
                <w:sz w:val="20"/>
                <w:szCs w:val="20"/>
                <w:lang w:eastAsia="ar-SA"/>
              </w:rPr>
              <w:t xml:space="preserve"> – załączyć do oferty wydruk z strony</w:t>
            </w:r>
          </w:p>
          <w:p w14:paraId="47DAEE60"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Potwierdzenie spełnienia kryteriów środowiskowych, w tym zgodności z dyrektywą </w:t>
            </w:r>
            <w:proofErr w:type="spellStart"/>
            <w:r w:rsidRPr="00C951AE">
              <w:rPr>
                <w:rFonts w:ascii="Arial" w:eastAsia="Times New Roman" w:hAnsi="Arial" w:cs="Arial"/>
                <w:sz w:val="20"/>
                <w:szCs w:val="20"/>
                <w:lang w:eastAsia="ar-SA"/>
              </w:rPr>
              <w:t>RoHS</w:t>
            </w:r>
            <w:proofErr w:type="spellEnd"/>
            <w:r w:rsidRPr="00C951AE">
              <w:rPr>
                <w:rFonts w:ascii="Arial" w:eastAsia="Times New Roman" w:hAnsi="Arial" w:cs="Arial"/>
                <w:sz w:val="20"/>
                <w:szCs w:val="20"/>
                <w:lang w:eastAsia="ar-SA"/>
              </w:rPr>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951AE">
              <w:rPr>
                <w:rFonts w:ascii="Arial" w:eastAsia="Times New Roman" w:hAnsi="Arial" w:cs="Arial"/>
                <w:bCs/>
                <w:sz w:val="20"/>
                <w:szCs w:val="20"/>
                <w:lang w:eastAsia="ar-SA"/>
              </w:rPr>
              <w:t>normą ISO 1043-4 dla płyty głównej oraz elementów wykonanych z tworzyw sztucznych o masie powyżej 25 gram</w:t>
            </w:r>
          </w:p>
          <w:p w14:paraId="34F7ACB9"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Komputer musi spełniać wymogi normy Energy Star 6.0 </w:t>
            </w:r>
            <w:r w:rsidRPr="00C951AE">
              <w:rPr>
                <w:rFonts w:ascii="Arial" w:eastAsia="Arial" w:hAnsi="Arial" w:cs="Arial"/>
                <w:sz w:val="18"/>
                <w:szCs w:val="18"/>
                <w:lang w:eastAsia="ar-SA"/>
              </w:rPr>
              <w:t>lub dołączony do oferty certyfikat potwierdzony przez producenta</w:t>
            </w:r>
          </w:p>
          <w:p w14:paraId="1CA9F280" w14:textId="77777777" w:rsidR="00D657BA" w:rsidRPr="00C951AE" w:rsidRDefault="00D657BA" w:rsidP="00D657BA">
            <w:pPr>
              <w:spacing w:after="0" w:line="276" w:lineRule="auto"/>
              <w:ind w:left="452"/>
              <w:rPr>
                <w:rFonts w:ascii="Arial" w:eastAsia="Times New Roman" w:hAnsi="Arial" w:cs="Arial"/>
                <w:sz w:val="20"/>
                <w:szCs w:val="20"/>
                <w:lang w:eastAsia="ar-SA"/>
              </w:rPr>
            </w:pPr>
            <w:r w:rsidRPr="00C951AE">
              <w:rPr>
                <w:rFonts w:ascii="Arial" w:eastAsia="Times New Roman" w:hAnsi="Arial" w:cs="Arial"/>
                <w:bCs/>
                <w:sz w:val="20"/>
                <w:szCs w:val="20"/>
                <w:lang w:eastAsia="ar-SA"/>
              </w:rPr>
              <w:t>Wymagany wpis dotyczący oferowanego komputera w  internetowym katalogu</w:t>
            </w:r>
            <w:hyperlink r:id="rId19" w:history="1">
              <w:r w:rsidRPr="00C951AE">
                <w:rPr>
                  <w:rFonts w:ascii="Arial" w:eastAsia="Times New Roman" w:hAnsi="Arial" w:cs="Arial"/>
                  <w:bCs/>
                  <w:color w:val="0000FF"/>
                  <w:sz w:val="20"/>
                  <w:szCs w:val="20"/>
                  <w:u w:val="single"/>
                  <w:lang w:eastAsia="ar-SA"/>
                </w:rPr>
                <w:t>http://www.eu-energystar.org</w:t>
              </w:r>
            </w:hyperlink>
            <w:r w:rsidRPr="00C951AE">
              <w:rPr>
                <w:rFonts w:ascii="Arial" w:eastAsia="Times New Roman" w:hAnsi="Arial" w:cs="Arial"/>
                <w:bCs/>
                <w:sz w:val="20"/>
                <w:szCs w:val="20"/>
                <w:lang w:eastAsia="ar-SA"/>
              </w:rPr>
              <w:t xml:space="preserve"> lub </w:t>
            </w:r>
            <w:hyperlink r:id="rId20" w:history="1">
              <w:r w:rsidRPr="00C951AE">
                <w:rPr>
                  <w:rFonts w:ascii="Arial" w:eastAsia="Times New Roman" w:hAnsi="Arial" w:cs="Arial"/>
                  <w:bCs/>
                  <w:color w:val="0000FF"/>
                  <w:sz w:val="20"/>
                  <w:szCs w:val="20"/>
                  <w:u w:val="single"/>
                  <w:lang w:eastAsia="ar-SA"/>
                </w:rPr>
                <w:t>http://www.energystar.gov</w:t>
              </w:r>
            </w:hyperlink>
            <w:r w:rsidRPr="00C951AE">
              <w:rPr>
                <w:rFonts w:ascii="Arial" w:eastAsia="Times New Roman" w:hAnsi="Arial" w:cs="Arial"/>
                <w:bCs/>
                <w:sz w:val="20"/>
                <w:szCs w:val="20"/>
                <w:lang w:eastAsia="ar-SA"/>
              </w:rPr>
              <w:t xml:space="preserve"> – dopuszcza się </w:t>
            </w:r>
            <w:r w:rsidRPr="00C951AE">
              <w:rPr>
                <w:rFonts w:ascii="Arial" w:eastAsia="Times New Roman" w:hAnsi="Arial" w:cs="Arial"/>
                <w:bCs/>
                <w:sz w:val="20"/>
                <w:szCs w:val="20"/>
                <w:lang w:eastAsia="ar-SA"/>
              </w:rPr>
              <w:lastRenderedPageBreak/>
              <w:t>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44D35A61"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4FCF1FC2" w14:textId="7B3F1E5D"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B9EA0F4"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lastRenderedPageBreak/>
              <w:t>18</w:t>
            </w:r>
          </w:p>
        </w:tc>
        <w:tc>
          <w:tcPr>
            <w:tcW w:w="944" w:type="pct"/>
            <w:tcBorders>
              <w:top w:val="single" w:sz="4" w:space="0" w:color="auto"/>
              <w:left w:val="single" w:sz="4" w:space="0" w:color="auto"/>
              <w:bottom w:val="single" w:sz="4" w:space="0" w:color="auto"/>
              <w:right w:val="single" w:sz="4" w:space="0" w:color="auto"/>
            </w:tcBorders>
            <w:vAlign w:val="center"/>
          </w:tcPr>
          <w:p w14:paraId="4F918994" w14:textId="77777777" w:rsidR="00D657BA" w:rsidRPr="00C951AE" w:rsidRDefault="00D657BA" w:rsidP="00C951AE">
            <w:pPr>
              <w:suppressAutoHyphens/>
              <w:spacing w:after="24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1D57E3E9" w14:textId="77777777" w:rsidR="00D657BA" w:rsidRPr="00C951AE" w:rsidRDefault="00D657BA" w:rsidP="00D657BA">
            <w:pPr>
              <w:suppressAutoHyphens/>
              <w:spacing w:after="0" w:line="276" w:lineRule="auto"/>
              <w:rPr>
                <w:rFonts w:ascii="Arial" w:eastAsia="Times New Roman" w:hAnsi="Arial" w:cs="Arial"/>
                <w:bCs/>
                <w:color w:val="FF0000"/>
                <w:sz w:val="20"/>
                <w:szCs w:val="20"/>
                <w:lang w:eastAsia="ar-SA"/>
              </w:rPr>
            </w:pPr>
            <w:r w:rsidRPr="00C951AE">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C951AE">
              <w:rPr>
                <w:rFonts w:ascii="Arial" w:eastAsia="Times New Roman" w:hAnsi="Arial" w:cs="Arial"/>
                <w:bCs/>
                <w:sz w:val="20"/>
                <w:szCs w:val="20"/>
                <w:lang w:eastAsia="ar-SA"/>
              </w:rPr>
              <w:t>dB</w:t>
            </w:r>
            <w:proofErr w:type="spellEnd"/>
            <w:r w:rsidRPr="00C951AE">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3F7CE1E7"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627B7C67" w14:textId="34F3282C"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8024591"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19</w:t>
            </w:r>
          </w:p>
        </w:tc>
        <w:tc>
          <w:tcPr>
            <w:tcW w:w="944" w:type="pct"/>
            <w:tcBorders>
              <w:top w:val="single" w:sz="4" w:space="0" w:color="auto"/>
              <w:left w:val="single" w:sz="4" w:space="0" w:color="auto"/>
              <w:bottom w:val="single" w:sz="4" w:space="0" w:color="auto"/>
              <w:right w:val="single" w:sz="4" w:space="0" w:color="auto"/>
            </w:tcBorders>
            <w:vAlign w:val="center"/>
          </w:tcPr>
          <w:p w14:paraId="6A33C1B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5E9A59FF" w14:textId="77777777" w:rsidR="00D657BA" w:rsidRPr="00C951AE" w:rsidRDefault="00D657BA" w:rsidP="00D657BA">
            <w:pPr>
              <w:spacing w:after="0" w:line="276" w:lineRule="auto"/>
              <w:rPr>
                <w:rFonts w:ascii="Arial" w:eastAsia="Times New Roman" w:hAnsi="Arial" w:cs="Arial"/>
                <w:sz w:val="20"/>
                <w:szCs w:val="20"/>
                <w:lang w:eastAsia="ar-SA"/>
              </w:rPr>
            </w:pPr>
            <w:r w:rsidRPr="00C951AE">
              <w:rPr>
                <w:rFonts w:ascii="Arial" w:eastAsia="Times New Roman" w:hAnsi="Arial" w:cs="Arial"/>
                <w:bCs/>
                <w:color w:val="000000"/>
                <w:sz w:val="20"/>
                <w:szCs w:val="20"/>
                <w:lang w:eastAsia="ar-SA"/>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6F58DDDF" w14:textId="77777777" w:rsidR="00D657BA" w:rsidRPr="00C951AE" w:rsidRDefault="00D657BA" w:rsidP="00D657BA">
            <w:pPr>
              <w:spacing w:after="0" w:line="276" w:lineRule="auto"/>
              <w:rPr>
                <w:rFonts w:ascii="Arial" w:eastAsia="Times New Roman" w:hAnsi="Arial" w:cs="Arial"/>
                <w:bCs/>
                <w:color w:val="000000"/>
                <w:sz w:val="20"/>
                <w:szCs w:val="20"/>
                <w:lang w:eastAsia="ar-SA"/>
              </w:rPr>
            </w:pPr>
          </w:p>
        </w:tc>
      </w:tr>
      <w:tr w:rsidR="00D657BA" w:rsidRPr="00C951AE" w14:paraId="25467866" w14:textId="3F44B590"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3660636B"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20</w:t>
            </w:r>
          </w:p>
        </w:tc>
        <w:tc>
          <w:tcPr>
            <w:tcW w:w="944" w:type="pct"/>
            <w:tcBorders>
              <w:top w:val="single" w:sz="4" w:space="0" w:color="auto"/>
              <w:left w:val="single" w:sz="4" w:space="0" w:color="auto"/>
              <w:bottom w:val="single" w:sz="4" w:space="0" w:color="auto"/>
              <w:right w:val="single" w:sz="4" w:space="0" w:color="auto"/>
            </w:tcBorders>
            <w:vAlign w:val="center"/>
          </w:tcPr>
          <w:p w14:paraId="2AD2DE3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76A36507"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2  lata świadczona w miejscu użytkowania sprzętu (on-</w:t>
            </w:r>
            <w:proofErr w:type="spellStart"/>
            <w:r w:rsidRPr="00C951AE">
              <w:rPr>
                <w:rFonts w:ascii="Arial" w:eastAsia="Times New Roman" w:hAnsi="Arial" w:cs="Arial"/>
                <w:sz w:val="20"/>
                <w:szCs w:val="20"/>
                <w:lang w:eastAsia="ar-SA"/>
              </w:rPr>
              <w:t>site</w:t>
            </w:r>
            <w:proofErr w:type="spellEnd"/>
            <w:r w:rsidRPr="00C951AE">
              <w:rPr>
                <w:rFonts w:ascii="Arial" w:eastAsia="Times New Roman" w:hAnsi="Arial" w:cs="Arial"/>
                <w:sz w:val="20"/>
                <w:szCs w:val="20"/>
                <w:lang w:eastAsia="ar-SA"/>
              </w:rPr>
              <w:t>).</w:t>
            </w:r>
          </w:p>
          <w:p w14:paraId="7567AC3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49F6316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036D15E8" w14:textId="04D1F8F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B85A05F" w14:textId="77777777" w:rsidR="00D657BA" w:rsidRPr="00C951AE" w:rsidRDefault="00D657BA" w:rsidP="00C951AE">
            <w:pPr>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21</w:t>
            </w:r>
          </w:p>
        </w:tc>
        <w:tc>
          <w:tcPr>
            <w:tcW w:w="944" w:type="pct"/>
            <w:tcBorders>
              <w:top w:val="single" w:sz="4" w:space="0" w:color="auto"/>
              <w:left w:val="single" w:sz="4" w:space="0" w:color="auto"/>
              <w:bottom w:val="single" w:sz="4" w:space="0" w:color="auto"/>
              <w:right w:val="single" w:sz="4" w:space="0" w:color="auto"/>
            </w:tcBorders>
            <w:vAlign w:val="center"/>
          </w:tcPr>
          <w:p w14:paraId="706622A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194BEE62"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Możliwość telefonicznego sprawdzenia konfiguracji sprzętowej komputera oraz warunków gwarancji po podaniu numeru seryjnego bezpośrednio u producenta lub jego przedstawiciela.</w:t>
            </w:r>
          </w:p>
          <w:p w14:paraId="1104E25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0648C638"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bl>
    <w:p w14:paraId="0AEE0C06" w14:textId="5614FC69" w:rsidR="00C951AE" w:rsidRDefault="00C951AE" w:rsidP="00C951AE">
      <w:pPr>
        <w:suppressAutoHyphens/>
        <w:spacing w:after="240" w:line="276" w:lineRule="auto"/>
        <w:jc w:val="both"/>
        <w:rPr>
          <w:rFonts w:ascii="Arial" w:eastAsia="Times New Roman" w:hAnsi="Arial" w:cs="Arial"/>
          <w:sz w:val="20"/>
          <w:szCs w:val="20"/>
          <w:lang w:eastAsia="ar-SA"/>
        </w:rPr>
      </w:pPr>
    </w:p>
    <w:p w14:paraId="7E242B92" w14:textId="4CA881AA" w:rsidR="00D657BA" w:rsidRDefault="00D657BA" w:rsidP="00C951AE">
      <w:pPr>
        <w:suppressAutoHyphens/>
        <w:spacing w:after="240" w:line="276" w:lineRule="auto"/>
        <w:jc w:val="both"/>
        <w:rPr>
          <w:rFonts w:ascii="Arial" w:eastAsia="Times New Roman" w:hAnsi="Arial" w:cs="Arial"/>
          <w:sz w:val="20"/>
          <w:szCs w:val="20"/>
          <w:lang w:eastAsia="ar-SA"/>
        </w:rPr>
      </w:pPr>
    </w:p>
    <w:p w14:paraId="778339E3" w14:textId="7CCC4F79" w:rsidR="00D657BA" w:rsidRDefault="00D657BA" w:rsidP="00C951AE">
      <w:pPr>
        <w:suppressAutoHyphens/>
        <w:spacing w:after="240" w:line="276" w:lineRule="auto"/>
        <w:jc w:val="both"/>
        <w:rPr>
          <w:rFonts w:ascii="Arial" w:eastAsia="Times New Roman" w:hAnsi="Arial" w:cs="Arial"/>
          <w:sz w:val="20"/>
          <w:szCs w:val="20"/>
          <w:lang w:eastAsia="ar-SA"/>
        </w:rPr>
      </w:pPr>
    </w:p>
    <w:p w14:paraId="4511BE88" w14:textId="77777777" w:rsidR="00D657BA" w:rsidRPr="00C951AE" w:rsidRDefault="00D657BA" w:rsidP="00C951AE">
      <w:pPr>
        <w:suppressAutoHyphens/>
        <w:spacing w:after="240" w:line="276" w:lineRule="auto"/>
        <w:jc w:val="both"/>
        <w:rPr>
          <w:rFonts w:ascii="Arial" w:eastAsia="Times New Roman" w:hAnsi="Arial" w:cs="Arial"/>
          <w:sz w:val="20"/>
          <w:szCs w:val="20"/>
          <w:lang w:eastAsia="ar-SA"/>
        </w:rPr>
      </w:pPr>
    </w:p>
    <w:p w14:paraId="694FF222"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1" w:name="_Toc514741031"/>
      <w:r w:rsidRPr="00C951AE">
        <w:rPr>
          <w:rFonts w:ascii="Arial" w:eastAsia="Times New Roman" w:hAnsi="Arial" w:cs="Times New Roman"/>
          <w:b/>
          <w:sz w:val="20"/>
          <w:szCs w:val="20"/>
          <w:u w:val="single"/>
          <w:lang w:eastAsia="ar-SA"/>
        </w:rPr>
        <w:t>Zestaw komputerowy TYP 3 - 4 szt.</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9"/>
        <w:gridCol w:w="1740"/>
        <w:gridCol w:w="4449"/>
        <w:gridCol w:w="2576"/>
      </w:tblGrid>
      <w:tr w:rsidR="00D657BA" w:rsidRPr="00C951AE" w14:paraId="57EAEA83" w14:textId="7A2FEE27" w:rsidTr="00D657BA">
        <w:trPr>
          <w:trHeight w:val="284"/>
        </w:trPr>
        <w:tc>
          <w:tcPr>
            <w:tcW w:w="244" w:type="pct"/>
            <w:shd w:val="clear" w:color="auto" w:fill="E7E6E6"/>
            <w:vAlign w:val="center"/>
          </w:tcPr>
          <w:p w14:paraId="3B08E5C8" w14:textId="77777777" w:rsidR="00D657BA" w:rsidRPr="00C951AE" w:rsidRDefault="00D657BA" w:rsidP="00C951AE">
            <w:pPr>
              <w:spacing w:after="0" w:line="276" w:lineRule="auto"/>
              <w:jc w:val="center"/>
              <w:rPr>
                <w:rFonts w:ascii="Arial" w:eastAsia="Times New Roman" w:hAnsi="Arial" w:cs="Arial"/>
                <w:b/>
                <w:sz w:val="20"/>
                <w:szCs w:val="20"/>
              </w:rPr>
            </w:pPr>
            <w:r w:rsidRPr="00C951AE">
              <w:rPr>
                <w:rFonts w:ascii="Arial" w:eastAsia="Times New Roman" w:hAnsi="Arial" w:cs="Arial"/>
                <w:b/>
                <w:sz w:val="20"/>
                <w:szCs w:val="20"/>
              </w:rPr>
              <w:lastRenderedPageBreak/>
              <w:t>Lp.</w:t>
            </w:r>
          </w:p>
        </w:tc>
        <w:tc>
          <w:tcPr>
            <w:tcW w:w="944" w:type="pct"/>
            <w:shd w:val="clear" w:color="auto" w:fill="E7E6E6"/>
            <w:vAlign w:val="center"/>
          </w:tcPr>
          <w:p w14:paraId="5F6404E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2414" w:type="pct"/>
            <w:shd w:val="clear" w:color="auto" w:fill="E7E6E6"/>
            <w:vAlign w:val="center"/>
          </w:tcPr>
          <w:p w14:paraId="1B1D8E5B" w14:textId="508CB75D"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1399" w:type="pct"/>
            <w:shd w:val="clear" w:color="auto" w:fill="E7E6E6"/>
            <w:vAlign w:val="center"/>
          </w:tcPr>
          <w:p w14:paraId="1BD05471" w14:textId="757D9661"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D657BA" w:rsidRPr="00C951AE" w14:paraId="32E27D5D" w14:textId="224439B6" w:rsidTr="00D657BA">
        <w:trPr>
          <w:trHeight w:val="284"/>
        </w:trPr>
        <w:tc>
          <w:tcPr>
            <w:tcW w:w="244" w:type="pct"/>
            <w:shd w:val="clear" w:color="auto" w:fill="E7E6E6"/>
            <w:vAlign w:val="center"/>
          </w:tcPr>
          <w:p w14:paraId="6A3378EE"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3B33E6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Komputer</w:t>
            </w:r>
          </w:p>
        </w:tc>
        <w:tc>
          <w:tcPr>
            <w:tcW w:w="2414" w:type="pct"/>
            <w:vAlign w:val="center"/>
          </w:tcPr>
          <w:p w14:paraId="1E6D6CC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66F3D295"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rPr>
              <w:t>Opakowanie musi być wykonane z materiałów podlegających powtórnemu przetworzeniu.</w:t>
            </w:r>
          </w:p>
        </w:tc>
        <w:tc>
          <w:tcPr>
            <w:tcW w:w="1399" w:type="pct"/>
            <w:vAlign w:val="center"/>
          </w:tcPr>
          <w:p w14:paraId="2E66B99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39F22F37" w14:textId="35EB5BE1" w:rsidTr="00D657BA">
        <w:trPr>
          <w:trHeight w:val="284"/>
        </w:trPr>
        <w:tc>
          <w:tcPr>
            <w:tcW w:w="244" w:type="pct"/>
            <w:shd w:val="clear" w:color="auto" w:fill="E7E6E6"/>
            <w:vAlign w:val="center"/>
          </w:tcPr>
          <w:p w14:paraId="35F02D74"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A0C9EB8"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2414" w:type="pct"/>
            <w:vAlign w:val="center"/>
          </w:tcPr>
          <w:p w14:paraId="3131E20B"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lang w:eastAsia="ar-SA"/>
              </w:rPr>
              <w:t xml:space="preserve">Typu SFF z obsługą kart PCI Express  o niskim profilu, wyposażona w  kieszenie: 2 </w:t>
            </w:r>
            <w:proofErr w:type="spellStart"/>
            <w:r w:rsidRPr="00C951AE">
              <w:rPr>
                <w:rFonts w:ascii="Arial" w:eastAsia="Times New Roman" w:hAnsi="Arial" w:cs="Arial"/>
                <w:bCs/>
                <w:sz w:val="20"/>
                <w:szCs w:val="20"/>
                <w:lang w:eastAsia="ar-SA"/>
              </w:rPr>
              <w:t>szt</w:t>
            </w:r>
            <w:proofErr w:type="spellEnd"/>
            <w:r w:rsidRPr="00C951AE">
              <w:rPr>
                <w:rFonts w:ascii="Arial" w:eastAsia="Times New Roman" w:hAnsi="Arial" w:cs="Arial"/>
                <w:bCs/>
                <w:sz w:val="20"/>
                <w:szCs w:val="20"/>
                <w:lang w:eastAsia="ar-SA"/>
              </w:rPr>
              <w:t xml:space="preserve"> 2,5” wewnętrzne, Napęd optyczny w dedykowanej wnęce zewnętrznej wnęce </w:t>
            </w:r>
            <w:proofErr w:type="spellStart"/>
            <w:r w:rsidRPr="00C951AE">
              <w:rPr>
                <w:rFonts w:ascii="Arial" w:eastAsia="Times New Roman" w:hAnsi="Arial" w:cs="Arial"/>
                <w:bCs/>
                <w:sz w:val="20"/>
                <w:szCs w:val="20"/>
                <w:lang w:eastAsia="ar-SA"/>
              </w:rPr>
              <w:t>slim</w:t>
            </w:r>
            <w:proofErr w:type="spellEnd"/>
            <w:r w:rsidRPr="00C951AE">
              <w:rPr>
                <w:rFonts w:ascii="Arial" w:eastAsia="Times New Roman" w:hAnsi="Arial" w:cs="Arial"/>
                <w:bCs/>
                <w:sz w:val="20"/>
                <w:szCs w:val="20"/>
                <w:lang w:eastAsia="ar-SA"/>
              </w:rPr>
              <w:t xml:space="preserve">. Obudowa powinna fabrycznie umożliwiać montaż min 1 szt. dysku 3,5” lub 1 sztuk dysków 2,5”. Obudowa fabrycznie przystosowana do pracy w orientacji pionowej i poziomej. </w:t>
            </w:r>
          </w:p>
          <w:p w14:paraId="61B99ABC" w14:textId="77777777" w:rsidR="00D657BA" w:rsidRPr="00C951AE" w:rsidRDefault="00D657BA" w:rsidP="00D657BA">
            <w:pPr>
              <w:suppressAutoHyphens/>
              <w:spacing w:after="240" w:line="276" w:lineRule="auto"/>
              <w:rPr>
                <w:rFonts w:ascii="Arial" w:eastAsia="Times New Roman" w:hAnsi="Arial" w:cs="Arial"/>
                <w:bCs/>
                <w:sz w:val="20"/>
                <w:szCs w:val="20"/>
              </w:rPr>
            </w:pPr>
            <w:r w:rsidRPr="00C951AE">
              <w:rPr>
                <w:rFonts w:ascii="Arial" w:eastAsia="Times New Roman" w:hAnsi="Arial" w:cs="Arial"/>
                <w:bCs/>
                <w:sz w:val="20"/>
                <w:szCs w:val="20"/>
              </w:rPr>
              <w:t>Zasilacz o mocy max. 180W o efektywności min. 82% przy obciążeniu zasilacza na poziomie 100%.</w:t>
            </w:r>
          </w:p>
          <w:p w14:paraId="2871F6DD" w14:textId="77777777" w:rsidR="00D657BA" w:rsidRPr="00C951AE" w:rsidRDefault="00D657BA" w:rsidP="00D657BA">
            <w:pPr>
              <w:suppressAutoHyphens/>
              <w:spacing w:after="240" w:line="276" w:lineRule="auto"/>
              <w:rPr>
                <w:rFonts w:ascii="Arial" w:eastAsia="Times New Roman" w:hAnsi="Arial" w:cs="Arial"/>
                <w:bCs/>
                <w:color w:val="00B050"/>
                <w:sz w:val="20"/>
                <w:szCs w:val="20"/>
                <w:lang w:eastAsia="ar-SA"/>
              </w:rPr>
            </w:pPr>
            <w:r w:rsidRPr="00C951AE">
              <w:rPr>
                <w:rFonts w:ascii="Arial" w:eastAsia="Times New Roman" w:hAnsi="Arial" w:cs="Arial"/>
                <w:bCs/>
                <w:sz w:val="20"/>
                <w:szCs w:val="20"/>
                <w:lang w:eastAsia="ar-SA"/>
              </w:rPr>
              <w:t xml:space="preserve">Obudowa w jednostce centralnej musi być otwierana bez konieczności użycia narzędzi (wyklucza się użycie standardowych wkrętów, śrub motylkowych, śrub </w:t>
            </w:r>
            <w:proofErr w:type="spellStart"/>
            <w:r w:rsidRPr="00C951AE">
              <w:rPr>
                <w:rFonts w:ascii="Arial" w:eastAsia="Times New Roman" w:hAnsi="Arial" w:cs="Arial"/>
                <w:bCs/>
                <w:sz w:val="20"/>
                <w:szCs w:val="20"/>
                <w:lang w:eastAsia="ar-SA"/>
              </w:rPr>
              <w:t>radełkowych</w:t>
            </w:r>
            <w:proofErr w:type="spellEnd"/>
            <w:r w:rsidRPr="00C951AE">
              <w:rPr>
                <w:rFonts w:ascii="Arial" w:eastAsia="Times New Roman" w:hAnsi="Arial" w:cs="Arial"/>
                <w:bCs/>
                <w:sz w:val="20"/>
                <w:szCs w:val="20"/>
                <w:lang w:eastAsia="ar-SA"/>
              </w:rPr>
              <w:t>) oraz powinna posiadać czujnik otwarcia obudowy współpracujący z oprogramowaniem zarządzająco – diagnostycznym</w:t>
            </w:r>
          </w:p>
          <w:p w14:paraId="37184A9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Obudowa musi umożliwiać zastosowanie zabezpieczenia fizycznego w postaci linki metalowej (złącze blokady </w:t>
            </w:r>
            <w:proofErr w:type="spellStart"/>
            <w:r w:rsidRPr="00C951AE">
              <w:rPr>
                <w:rFonts w:ascii="Arial" w:eastAsia="Times New Roman" w:hAnsi="Arial" w:cs="Arial"/>
                <w:bCs/>
                <w:sz w:val="20"/>
                <w:szCs w:val="20"/>
                <w:lang w:eastAsia="ar-SA"/>
              </w:rPr>
              <w:t>Kensingtona</w:t>
            </w:r>
            <w:proofErr w:type="spellEnd"/>
            <w:r w:rsidRPr="00C951AE">
              <w:rPr>
                <w:rFonts w:ascii="Arial" w:eastAsia="Times New Roman" w:hAnsi="Arial" w:cs="Arial"/>
                <w:bCs/>
                <w:sz w:val="20"/>
                <w:szCs w:val="20"/>
                <w:lang w:eastAsia="ar-SA"/>
              </w:rPr>
              <w:t>) .</w:t>
            </w:r>
            <w:r w:rsidRPr="00C951AE">
              <w:rPr>
                <w:rFonts w:ascii="Arial" w:eastAsia="Times New Roman" w:hAnsi="Arial" w:cs="Arial"/>
                <w:bCs/>
                <w:color w:val="000000"/>
                <w:sz w:val="20"/>
                <w:szCs w:val="20"/>
                <w:lang w:eastAsia="ar-SA"/>
              </w:rPr>
              <w:t>Obudowa musi posiadać wbudowany wizualny system diagnostyczny, służący do sygnalizowania i diagnozowania problemów z komputerem i jego komponentami, Dopuszcza się diodowy system sygnalizacji.</w:t>
            </w:r>
          </w:p>
        </w:tc>
        <w:tc>
          <w:tcPr>
            <w:tcW w:w="1399" w:type="pct"/>
            <w:vAlign w:val="center"/>
          </w:tcPr>
          <w:p w14:paraId="2130A826"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5A5EF11D" w14:textId="62AF7260" w:rsidTr="00D657BA">
        <w:trPr>
          <w:trHeight w:val="284"/>
        </w:trPr>
        <w:tc>
          <w:tcPr>
            <w:tcW w:w="244" w:type="pct"/>
            <w:shd w:val="clear" w:color="auto" w:fill="E7E6E6"/>
            <w:vAlign w:val="center"/>
          </w:tcPr>
          <w:p w14:paraId="1B0A18D7"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6D67AAF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Zasilacz</w:t>
            </w:r>
          </w:p>
        </w:tc>
        <w:tc>
          <w:tcPr>
            <w:tcW w:w="2414" w:type="pct"/>
            <w:vAlign w:val="center"/>
          </w:tcPr>
          <w:p w14:paraId="3D17EFF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Zasilacz maksymalnie 180W o sprawności minimum 85%.</w:t>
            </w:r>
          </w:p>
        </w:tc>
        <w:tc>
          <w:tcPr>
            <w:tcW w:w="1399" w:type="pct"/>
            <w:vAlign w:val="center"/>
          </w:tcPr>
          <w:p w14:paraId="7FC3AC08"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67EB3874" w14:textId="10ABA2F9" w:rsidTr="00D657BA">
        <w:trPr>
          <w:trHeight w:val="284"/>
        </w:trPr>
        <w:tc>
          <w:tcPr>
            <w:tcW w:w="244" w:type="pct"/>
            <w:shd w:val="clear" w:color="auto" w:fill="E7E6E6"/>
            <w:vAlign w:val="center"/>
          </w:tcPr>
          <w:p w14:paraId="0754B975"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5B81C3"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Chipset</w:t>
            </w:r>
          </w:p>
        </w:tc>
        <w:tc>
          <w:tcPr>
            <w:tcW w:w="2414" w:type="pct"/>
            <w:vAlign w:val="center"/>
          </w:tcPr>
          <w:p w14:paraId="498E01E3"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Dostosowany do zaoferowanego procesora - min. B250 lub równoważny.</w:t>
            </w:r>
          </w:p>
        </w:tc>
        <w:tc>
          <w:tcPr>
            <w:tcW w:w="1399" w:type="pct"/>
            <w:vAlign w:val="center"/>
          </w:tcPr>
          <w:p w14:paraId="2397EBD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596F4F3A" w14:textId="16409372" w:rsidTr="00D657BA">
        <w:trPr>
          <w:trHeight w:val="809"/>
        </w:trPr>
        <w:tc>
          <w:tcPr>
            <w:tcW w:w="244" w:type="pct"/>
            <w:shd w:val="clear" w:color="auto" w:fill="E7E6E6"/>
            <w:vAlign w:val="center"/>
          </w:tcPr>
          <w:p w14:paraId="45E1B5EC"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F0CFB4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Płyta główna</w:t>
            </w:r>
          </w:p>
        </w:tc>
        <w:tc>
          <w:tcPr>
            <w:tcW w:w="2414" w:type="pct"/>
            <w:vAlign w:val="center"/>
          </w:tcPr>
          <w:p w14:paraId="30106C6B"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Płyta główna zaprojektowana i wyprodukowana na zlecenie producenta komputera, trwale oznaczona na etapie produkcji logiem producenta oferowanej jednostki  dedykowana dla danego urządzenia; wyposażona w :</w:t>
            </w:r>
          </w:p>
          <w:p w14:paraId="011C2382"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złącza PCI Express x16 Gen.3, </w:t>
            </w:r>
          </w:p>
          <w:p w14:paraId="2F8AF583"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1 złącze PCI </w:t>
            </w:r>
            <w:proofErr w:type="spellStart"/>
            <w:r w:rsidRPr="00C951AE">
              <w:rPr>
                <w:rFonts w:ascii="Arial" w:eastAsia="Calibri" w:hAnsi="Arial" w:cs="Arial"/>
                <w:bCs/>
                <w:sz w:val="20"/>
                <w:szCs w:val="20"/>
                <w:lang w:eastAsia="ar-SA"/>
              </w:rPr>
              <w:t>Epress</w:t>
            </w:r>
            <w:proofErr w:type="spellEnd"/>
            <w:r w:rsidRPr="00C951AE">
              <w:rPr>
                <w:rFonts w:ascii="Arial" w:eastAsia="Calibri" w:hAnsi="Arial" w:cs="Arial"/>
                <w:bCs/>
                <w:sz w:val="20"/>
                <w:szCs w:val="20"/>
                <w:lang w:eastAsia="ar-SA"/>
              </w:rPr>
              <w:t xml:space="preserve"> x 4,  </w:t>
            </w:r>
          </w:p>
          <w:p w14:paraId="00F980C8"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 xml:space="preserve">min. 4 złącza DIMM z obsługą do 64GB DDR4 pamięci RAM, </w:t>
            </w:r>
          </w:p>
          <w:p w14:paraId="7ECE1DA1" w14:textId="77777777" w:rsidR="00D657BA" w:rsidRPr="00C951AE" w:rsidRDefault="00D657BA" w:rsidP="00D657BA">
            <w:pPr>
              <w:numPr>
                <w:ilvl w:val="0"/>
                <w:numId w:val="76"/>
              </w:numPr>
              <w:suppressAutoHyphens/>
              <w:spacing w:after="0" w:line="276" w:lineRule="auto"/>
              <w:ind w:left="701" w:hanging="283"/>
              <w:rPr>
                <w:rFonts w:ascii="Arial" w:eastAsia="Calibri" w:hAnsi="Arial" w:cs="Arial"/>
                <w:bCs/>
                <w:sz w:val="20"/>
                <w:szCs w:val="20"/>
                <w:lang w:eastAsia="ar-SA"/>
              </w:rPr>
            </w:pPr>
            <w:r w:rsidRPr="00C951AE">
              <w:rPr>
                <w:rFonts w:ascii="Arial" w:eastAsia="Calibri" w:hAnsi="Arial" w:cs="Arial"/>
                <w:bCs/>
                <w:sz w:val="20"/>
                <w:szCs w:val="20"/>
                <w:lang w:eastAsia="ar-SA"/>
              </w:rPr>
              <w:t>min. 3  złącza SATA w tym 2szt SATA 3.0;</w:t>
            </w:r>
          </w:p>
          <w:p w14:paraId="4453AF0D" w14:textId="77777777" w:rsidR="00D657BA" w:rsidRPr="00C951AE" w:rsidRDefault="00D657BA" w:rsidP="00D657BA">
            <w:pPr>
              <w:numPr>
                <w:ilvl w:val="0"/>
                <w:numId w:val="76"/>
              </w:numPr>
              <w:suppressAutoHyphens/>
              <w:spacing w:after="0" w:line="276" w:lineRule="auto"/>
              <w:ind w:left="701" w:hanging="283"/>
              <w:rPr>
                <w:rFonts w:ascii="Calibri" w:eastAsia="Calibri" w:hAnsi="Calibri" w:cs="Times New Roman"/>
                <w:bCs/>
                <w:lang w:eastAsia="ar-SA"/>
              </w:rPr>
            </w:pPr>
            <w:r w:rsidRPr="00C951AE">
              <w:rPr>
                <w:rFonts w:ascii="Arial" w:eastAsia="Calibri" w:hAnsi="Arial" w:cs="Arial"/>
                <w:bCs/>
                <w:sz w:val="20"/>
                <w:szCs w:val="20"/>
                <w:lang w:eastAsia="ar-SA"/>
              </w:rPr>
              <w:t xml:space="preserve">min. 1 złącze M.2 2280/2242 (zamiennie) z obsługą dysków SATA oraz </w:t>
            </w:r>
            <w:proofErr w:type="spellStart"/>
            <w:r w:rsidRPr="00C951AE">
              <w:rPr>
                <w:rFonts w:ascii="Arial" w:eastAsia="Calibri" w:hAnsi="Arial" w:cs="Arial"/>
                <w:bCs/>
                <w:sz w:val="20"/>
                <w:szCs w:val="20"/>
                <w:lang w:eastAsia="ar-SA"/>
              </w:rPr>
              <w:t>PCIeNVMe</w:t>
            </w:r>
            <w:proofErr w:type="spellEnd"/>
            <w:r w:rsidRPr="00C951AE">
              <w:rPr>
                <w:rFonts w:ascii="Arial" w:eastAsia="Calibri" w:hAnsi="Arial" w:cs="Arial"/>
                <w:bCs/>
                <w:sz w:val="20"/>
                <w:szCs w:val="20"/>
                <w:lang w:eastAsia="ar-SA"/>
              </w:rPr>
              <w:t>.</w:t>
            </w:r>
          </w:p>
        </w:tc>
        <w:tc>
          <w:tcPr>
            <w:tcW w:w="1399" w:type="pct"/>
            <w:vAlign w:val="center"/>
          </w:tcPr>
          <w:p w14:paraId="46653030"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08BCDCF9" w14:textId="32F68EFC" w:rsidTr="00D657BA">
        <w:trPr>
          <w:trHeight w:val="284"/>
        </w:trPr>
        <w:tc>
          <w:tcPr>
            <w:tcW w:w="244" w:type="pct"/>
            <w:shd w:val="clear" w:color="auto" w:fill="E7E6E6"/>
            <w:vAlign w:val="center"/>
          </w:tcPr>
          <w:p w14:paraId="1E3F452E"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7C4DB8C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2414" w:type="pct"/>
            <w:vAlign w:val="center"/>
          </w:tcPr>
          <w:p w14:paraId="4CB64D3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C951AE">
              <w:rPr>
                <w:rFonts w:ascii="Arial" w:eastAsia="Times New Roman" w:hAnsi="Arial" w:cs="Arial"/>
                <w:sz w:val="20"/>
                <w:szCs w:val="20"/>
                <w:lang w:eastAsia="ar-SA"/>
              </w:rPr>
              <w:t>SysMark</w:t>
            </w:r>
            <w:proofErr w:type="spellEnd"/>
            <w:r w:rsidRPr="00C951AE">
              <w:rPr>
                <w:rFonts w:ascii="Arial" w:eastAsia="Times New Roman" w:hAnsi="Arial" w:cs="Arial"/>
                <w:sz w:val="20"/>
                <w:szCs w:val="20"/>
                <w:lang w:eastAsia="ar-SA"/>
              </w:rPr>
              <w:t xml:space="preserve"> w kategorii </w:t>
            </w:r>
            <w:proofErr w:type="spellStart"/>
            <w:r w:rsidRPr="00C951AE">
              <w:rPr>
                <w:rFonts w:ascii="Arial" w:eastAsia="Times New Roman" w:hAnsi="Arial" w:cs="Arial"/>
                <w:sz w:val="20"/>
                <w:szCs w:val="20"/>
                <w:lang w:eastAsia="ar-SA"/>
              </w:rPr>
              <w:t>PassMark</w:t>
            </w:r>
            <w:proofErr w:type="spellEnd"/>
            <w:r w:rsidRPr="00C951AE">
              <w:rPr>
                <w:rFonts w:ascii="Arial" w:eastAsia="Times New Roman" w:hAnsi="Arial" w:cs="Arial"/>
                <w:sz w:val="20"/>
                <w:szCs w:val="20"/>
                <w:lang w:eastAsia="ar-SA"/>
              </w:rPr>
              <w:t xml:space="preserve"> CPU Mark, według wyników opublikowanych na stronie </w:t>
            </w:r>
            <w:hyperlink r:id="rId21" w:history="1">
              <w:r w:rsidRPr="00C951AE">
                <w:rPr>
                  <w:rFonts w:ascii="Arial" w:eastAsia="Times New Roman" w:hAnsi="Arial" w:cs="Arial"/>
                  <w:sz w:val="20"/>
                  <w:szCs w:val="20"/>
                  <w:lang w:eastAsia="ar-SA"/>
                </w:rPr>
                <w:t>http://www.cpubenchmark.net</w:t>
              </w:r>
            </w:hyperlink>
          </w:p>
        </w:tc>
        <w:tc>
          <w:tcPr>
            <w:tcW w:w="1399" w:type="pct"/>
            <w:vAlign w:val="center"/>
          </w:tcPr>
          <w:p w14:paraId="37D82274"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1CED5CCD" w14:textId="79AE8BDC" w:rsidTr="00D657BA">
        <w:trPr>
          <w:trHeight w:val="284"/>
        </w:trPr>
        <w:tc>
          <w:tcPr>
            <w:tcW w:w="244" w:type="pct"/>
            <w:shd w:val="clear" w:color="auto" w:fill="E7E6E6"/>
            <w:vAlign w:val="center"/>
          </w:tcPr>
          <w:p w14:paraId="5075F374"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8098F6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operacyjna</w:t>
            </w:r>
          </w:p>
        </w:tc>
        <w:tc>
          <w:tcPr>
            <w:tcW w:w="2414" w:type="pct"/>
            <w:vAlign w:val="center"/>
          </w:tcPr>
          <w:p w14:paraId="01CFD364"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 xml:space="preserve">8GB DDR4 2400MHz. Możliwość rozbudowy do min 64GB, trzy </w:t>
            </w:r>
            <w:proofErr w:type="spellStart"/>
            <w:r w:rsidRPr="00C951AE">
              <w:rPr>
                <w:rFonts w:ascii="Arial" w:eastAsia="Times New Roman" w:hAnsi="Arial" w:cs="Arial"/>
                <w:bCs/>
                <w:sz w:val="20"/>
                <w:szCs w:val="20"/>
                <w:lang w:eastAsia="ar-SA"/>
              </w:rPr>
              <w:t>sloty</w:t>
            </w:r>
            <w:proofErr w:type="spellEnd"/>
            <w:r w:rsidRPr="00C951AE">
              <w:rPr>
                <w:rFonts w:ascii="Arial" w:eastAsia="Times New Roman" w:hAnsi="Arial" w:cs="Arial"/>
                <w:bCs/>
                <w:sz w:val="20"/>
                <w:szCs w:val="20"/>
                <w:lang w:eastAsia="ar-SA"/>
              </w:rPr>
              <w:t xml:space="preserve"> wolne.</w:t>
            </w:r>
          </w:p>
        </w:tc>
        <w:tc>
          <w:tcPr>
            <w:tcW w:w="1399" w:type="pct"/>
            <w:vAlign w:val="center"/>
          </w:tcPr>
          <w:p w14:paraId="38388151"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5351B07B" w14:textId="6AC5C6C8" w:rsidTr="00D657BA">
        <w:trPr>
          <w:trHeight w:val="284"/>
        </w:trPr>
        <w:tc>
          <w:tcPr>
            <w:tcW w:w="244" w:type="pct"/>
            <w:shd w:val="clear" w:color="auto" w:fill="E7E6E6"/>
            <w:vAlign w:val="center"/>
          </w:tcPr>
          <w:p w14:paraId="590DE42A"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4F6F8E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Dysk </w:t>
            </w:r>
          </w:p>
        </w:tc>
        <w:tc>
          <w:tcPr>
            <w:tcW w:w="2414" w:type="pct"/>
            <w:vAlign w:val="center"/>
          </w:tcPr>
          <w:p w14:paraId="11B66625"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1TB SATA III 2.5”, zawierający partycję RECOVERY umożliwiającą odtworzenie systemu operacyjnego fabrycznie zainstalowanego na komputerze po awarii. </w:t>
            </w:r>
          </w:p>
          <w:p w14:paraId="1D7958D5"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Komputer musi umożliwiać instalację min 3 HDD, dopuszcza się kombinację 1 x SSD i 2 x dysk magnetyczny.</w:t>
            </w:r>
          </w:p>
        </w:tc>
        <w:tc>
          <w:tcPr>
            <w:tcW w:w="1399" w:type="pct"/>
            <w:vAlign w:val="center"/>
          </w:tcPr>
          <w:p w14:paraId="4067D600"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r w:rsidR="00D657BA" w:rsidRPr="00C951AE" w14:paraId="25652C8F" w14:textId="6A8994D7" w:rsidTr="00D657BA">
        <w:trPr>
          <w:trHeight w:val="284"/>
        </w:trPr>
        <w:tc>
          <w:tcPr>
            <w:tcW w:w="244" w:type="pct"/>
            <w:shd w:val="clear" w:color="auto" w:fill="E7E6E6"/>
            <w:vAlign w:val="center"/>
          </w:tcPr>
          <w:p w14:paraId="7FEC34FF"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23BA246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Napęd optyczny</w:t>
            </w:r>
          </w:p>
        </w:tc>
        <w:tc>
          <w:tcPr>
            <w:tcW w:w="2414" w:type="pct"/>
            <w:vAlign w:val="center"/>
          </w:tcPr>
          <w:p w14:paraId="37146B4D" w14:textId="77777777" w:rsidR="00D657BA" w:rsidRPr="00C951AE" w:rsidRDefault="00D657BA" w:rsidP="00D657BA">
            <w:pPr>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Nagrywarka DVD +/-RW </w:t>
            </w:r>
            <w:r w:rsidRPr="00C951AE">
              <w:rPr>
                <w:rFonts w:ascii="Arial" w:eastAsia="Times New Roman" w:hAnsi="Arial" w:cs="Arial"/>
                <w:bCs/>
                <w:sz w:val="20"/>
                <w:szCs w:val="20"/>
                <w:lang w:eastAsia="ar-SA"/>
              </w:rPr>
              <w:t xml:space="preserve">o prędkości min. 8x </w:t>
            </w:r>
          </w:p>
        </w:tc>
        <w:tc>
          <w:tcPr>
            <w:tcW w:w="1399" w:type="pct"/>
            <w:vAlign w:val="center"/>
          </w:tcPr>
          <w:p w14:paraId="3B1FE9F3" w14:textId="77777777" w:rsidR="00D657BA" w:rsidRPr="00C951AE" w:rsidRDefault="00D657BA" w:rsidP="00D657BA">
            <w:pPr>
              <w:spacing w:after="0" w:line="240" w:lineRule="auto"/>
              <w:rPr>
                <w:rFonts w:ascii="Arial" w:eastAsia="Times New Roman" w:hAnsi="Arial" w:cs="Arial"/>
                <w:sz w:val="20"/>
                <w:szCs w:val="20"/>
                <w:lang w:eastAsia="ar-SA"/>
              </w:rPr>
            </w:pPr>
          </w:p>
        </w:tc>
      </w:tr>
      <w:tr w:rsidR="00D657BA" w:rsidRPr="00C951AE" w14:paraId="13EAD03A" w14:textId="525EF40E" w:rsidTr="00D657BA">
        <w:trPr>
          <w:trHeight w:val="284"/>
        </w:trPr>
        <w:tc>
          <w:tcPr>
            <w:tcW w:w="244" w:type="pct"/>
            <w:shd w:val="clear" w:color="auto" w:fill="E7E6E6"/>
            <w:vAlign w:val="center"/>
          </w:tcPr>
          <w:p w14:paraId="356B3DA5"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val="sv-SE" w:eastAsia="ar-SA"/>
              </w:rPr>
            </w:pPr>
          </w:p>
        </w:tc>
        <w:tc>
          <w:tcPr>
            <w:tcW w:w="944" w:type="pct"/>
            <w:vAlign w:val="center"/>
          </w:tcPr>
          <w:p w14:paraId="6E28B8A8"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graficzna</w:t>
            </w:r>
          </w:p>
        </w:tc>
        <w:tc>
          <w:tcPr>
            <w:tcW w:w="2414" w:type="pct"/>
            <w:vAlign w:val="center"/>
          </w:tcPr>
          <w:p w14:paraId="2B40FD71"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Zintegrowana karta graficzna wykorzystująca pamięć RAM systemu dynamicznie przydzielaną na potrzeby grafiki w trybie UMA (</w:t>
            </w:r>
            <w:proofErr w:type="spellStart"/>
            <w:r w:rsidRPr="00C951AE">
              <w:rPr>
                <w:rFonts w:ascii="Arial" w:eastAsia="Times New Roman" w:hAnsi="Arial" w:cs="Arial"/>
                <w:sz w:val="20"/>
                <w:szCs w:val="20"/>
                <w:lang w:eastAsia="ar-SA"/>
              </w:rPr>
              <w:t>Unified</w:t>
            </w:r>
            <w:proofErr w:type="spellEnd"/>
            <w:r w:rsidRPr="00C951AE">
              <w:rPr>
                <w:rFonts w:ascii="Arial" w:eastAsia="Times New Roman" w:hAnsi="Arial" w:cs="Arial"/>
                <w:sz w:val="20"/>
                <w:szCs w:val="20"/>
                <w:lang w:eastAsia="ar-SA"/>
              </w:rPr>
              <w:t xml:space="preserve"> Memory Access) - z możliwością dynamicznego przydzielenia pamięci.</w:t>
            </w:r>
            <w:r w:rsidRPr="00C951AE">
              <w:rPr>
                <w:rFonts w:ascii="Arial" w:eastAsia="Times New Roman" w:hAnsi="Arial" w:cs="Arial"/>
                <w:sz w:val="20"/>
                <w:szCs w:val="20"/>
                <w:lang w:eastAsia="ar-SA"/>
              </w:rPr>
              <w:br/>
              <w:t xml:space="preserve"> Obsługująca min. 3 wyświetlacze.</w:t>
            </w:r>
          </w:p>
          <w:p w14:paraId="7747ADF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graficzną osiągająca min. 1100 pkt w teście </w:t>
            </w:r>
            <w:proofErr w:type="spellStart"/>
            <w:r w:rsidRPr="00C951AE">
              <w:rPr>
                <w:rFonts w:ascii="Arial" w:eastAsia="Times New Roman" w:hAnsi="Arial" w:cs="Arial"/>
                <w:sz w:val="20"/>
                <w:szCs w:val="20"/>
                <w:lang w:eastAsia="ar-SA"/>
              </w:rPr>
              <w:t>Videocard</w:t>
            </w:r>
            <w:proofErr w:type="spellEnd"/>
            <w:r w:rsidRPr="00C951AE">
              <w:rPr>
                <w:rFonts w:ascii="Arial" w:eastAsia="Times New Roman" w:hAnsi="Arial" w:cs="Arial"/>
                <w:sz w:val="20"/>
                <w:szCs w:val="20"/>
                <w:lang w:eastAsia="ar-SA"/>
              </w:rPr>
              <w:t xml:space="preserve"> Benchmark na dzień (</w:t>
            </w:r>
            <w:hyperlink r:id="rId22" w:history="1">
              <w:r w:rsidRPr="00C951AE">
                <w:rPr>
                  <w:rFonts w:ascii="Arial" w:eastAsia="Times New Roman" w:hAnsi="Arial" w:cs="Arial"/>
                  <w:color w:val="0000FF"/>
                  <w:sz w:val="20"/>
                  <w:szCs w:val="20"/>
                  <w:u w:val="single"/>
                  <w:lang w:eastAsia="ar-SA"/>
                </w:rPr>
                <w:t>http://www.videocardbenchmark.net/</w:t>
              </w:r>
            </w:hyperlink>
            <w:r w:rsidRPr="00C951AE">
              <w:rPr>
                <w:rFonts w:ascii="Arial" w:eastAsia="Times New Roman" w:hAnsi="Arial" w:cs="Arial"/>
                <w:sz w:val="20"/>
                <w:szCs w:val="20"/>
                <w:lang w:eastAsia="ar-SA"/>
              </w:rPr>
              <w:t xml:space="preserve">) </w:t>
            </w:r>
          </w:p>
        </w:tc>
        <w:tc>
          <w:tcPr>
            <w:tcW w:w="1399" w:type="pct"/>
            <w:vAlign w:val="center"/>
          </w:tcPr>
          <w:p w14:paraId="1FC5A2B1" w14:textId="77777777" w:rsidR="00D657BA" w:rsidRPr="00C951AE" w:rsidRDefault="00D657BA" w:rsidP="00D657BA">
            <w:pPr>
              <w:suppressAutoHyphens/>
              <w:spacing w:after="240" w:line="276" w:lineRule="auto"/>
              <w:rPr>
                <w:rFonts w:ascii="Arial" w:eastAsia="Times New Roman" w:hAnsi="Arial" w:cs="Arial"/>
                <w:sz w:val="20"/>
                <w:szCs w:val="20"/>
                <w:lang w:eastAsia="ar-SA"/>
              </w:rPr>
            </w:pPr>
          </w:p>
        </w:tc>
      </w:tr>
      <w:tr w:rsidR="00D657BA" w:rsidRPr="00C951AE" w14:paraId="102A1E5B" w14:textId="7BFF1F76" w:rsidTr="00D657BA">
        <w:trPr>
          <w:trHeight w:val="284"/>
        </w:trPr>
        <w:tc>
          <w:tcPr>
            <w:tcW w:w="244" w:type="pct"/>
            <w:shd w:val="clear" w:color="auto" w:fill="E7E6E6"/>
            <w:vAlign w:val="center"/>
          </w:tcPr>
          <w:p w14:paraId="32430ABA"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50FF4A4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Audio</w:t>
            </w:r>
          </w:p>
        </w:tc>
        <w:tc>
          <w:tcPr>
            <w:tcW w:w="2414" w:type="pct"/>
            <w:vAlign w:val="center"/>
          </w:tcPr>
          <w:p w14:paraId="6CD05A6E"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dźwiękowa zintegrowana z płytą główną, </w:t>
            </w:r>
            <w:r w:rsidRPr="00C951AE">
              <w:rPr>
                <w:rFonts w:ascii="Arial" w:eastAsia="Times New Roman" w:hAnsi="Arial" w:cs="Arial"/>
                <w:sz w:val="20"/>
                <w:szCs w:val="20"/>
                <w:lang w:eastAsia="ar-SA"/>
              </w:rPr>
              <w:lastRenderedPageBreak/>
              <w:t xml:space="preserve">zgodna z High Definition. </w:t>
            </w:r>
          </w:p>
        </w:tc>
        <w:tc>
          <w:tcPr>
            <w:tcW w:w="1399" w:type="pct"/>
            <w:vAlign w:val="center"/>
          </w:tcPr>
          <w:p w14:paraId="0566F6C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072B49C3" w14:textId="5A168636" w:rsidTr="00D657BA">
        <w:trPr>
          <w:trHeight w:val="284"/>
        </w:trPr>
        <w:tc>
          <w:tcPr>
            <w:tcW w:w="244" w:type="pct"/>
            <w:shd w:val="clear" w:color="auto" w:fill="E7E6E6"/>
            <w:vAlign w:val="center"/>
          </w:tcPr>
          <w:p w14:paraId="3ADB4E38"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0A5486ED"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sieciowa</w:t>
            </w:r>
          </w:p>
        </w:tc>
        <w:tc>
          <w:tcPr>
            <w:tcW w:w="2414" w:type="pct"/>
            <w:vAlign w:val="center"/>
          </w:tcPr>
          <w:p w14:paraId="67C8D7A2"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10/100/1000 - złącze RJ45.</w:t>
            </w:r>
          </w:p>
          <w:p w14:paraId="1F056222"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karta sieci bezprzewodowej, pracująca w standardzie 1x1 AC </w:t>
            </w:r>
          </w:p>
          <w:p w14:paraId="2C9264A1"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Karta sieciowa PCI-EX-SX/LX PCI, porty we/wy 1 x SFP, </w:t>
            </w:r>
            <w:r w:rsidRPr="00C951AE">
              <w:rPr>
                <w:rFonts w:ascii="Arial" w:eastAsia="Times New Roman" w:hAnsi="Arial" w:cs="Arial"/>
                <w:sz w:val="20"/>
                <w:szCs w:val="20"/>
                <w:lang w:eastAsia="ar-SA"/>
              </w:rPr>
              <w:br/>
              <w:t xml:space="preserve">standard 802.3q, 802.3x, Typ LAN, Interfejs </w:t>
            </w:r>
            <w:proofErr w:type="spellStart"/>
            <w:r w:rsidRPr="00C951AE">
              <w:rPr>
                <w:rFonts w:ascii="Arial" w:eastAsia="Times New Roman" w:hAnsi="Arial" w:cs="Arial"/>
                <w:sz w:val="20"/>
                <w:szCs w:val="20"/>
                <w:lang w:eastAsia="ar-SA"/>
              </w:rPr>
              <w:t>PCIe</w:t>
            </w:r>
            <w:proofErr w:type="spellEnd"/>
          </w:p>
        </w:tc>
        <w:tc>
          <w:tcPr>
            <w:tcW w:w="1399" w:type="pct"/>
            <w:vAlign w:val="center"/>
          </w:tcPr>
          <w:p w14:paraId="2D27B5D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58448123" w14:textId="67789681" w:rsidTr="00D657BA">
        <w:trPr>
          <w:trHeight w:val="284"/>
        </w:trPr>
        <w:tc>
          <w:tcPr>
            <w:tcW w:w="244" w:type="pct"/>
            <w:shd w:val="clear" w:color="auto" w:fill="E7E6E6"/>
            <w:vAlign w:val="center"/>
          </w:tcPr>
          <w:p w14:paraId="22B96614"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D8DD57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Porty/złącza</w:t>
            </w:r>
          </w:p>
        </w:tc>
        <w:tc>
          <w:tcPr>
            <w:tcW w:w="2414" w:type="pct"/>
            <w:vAlign w:val="center"/>
          </w:tcPr>
          <w:p w14:paraId="054446E0"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RS232,</w:t>
            </w:r>
          </w:p>
          <w:p w14:paraId="275FBBC5"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 x VGA, </w:t>
            </w:r>
          </w:p>
          <w:p w14:paraId="1EB3377B"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2 x PS/2, </w:t>
            </w:r>
          </w:p>
          <w:p w14:paraId="5C642507"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 x HDMI</w:t>
            </w:r>
          </w:p>
          <w:p w14:paraId="08ED51FE"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min. 2 x DisplayPort v1.1a;</w:t>
            </w:r>
          </w:p>
          <w:p w14:paraId="136F2597"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min. 10 portów USB wyprowadzonych na zewnątrz komputera w tym min 6 portów USB 3.1; min. 4 porty z przodu obudowy w tym 2 porty USB 3.1 i 6 portów na </w:t>
            </w:r>
            <w:proofErr w:type="spellStart"/>
            <w:r w:rsidRPr="00C951AE">
              <w:rPr>
                <w:rFonts w:ascii="Arial" w:eastAsia="Times New Roman" w:hAnsi="Arial" w:cs="Arial"/>
                <w:bCs/>
                <w:sz w:val="20"/>
                <w:szCs w:val="20"/>
                <w:lang w:eastAsia="ar-SA"/>
              </w:rPr>
              <w:t>tylnim</w:t>
            </w:r>
            <w:proofErr w:type="spellEnd"/>
            <w:r w:rsidRPr="00C951AE">
              <w:rPr>
                <w:rFonts w:ascii="Arial" w:eastAsia="Times New Roman" w:hAnsi="Arial" w:cs="Arial"/>
                <w:bCs/>
                <w:sz w:val="20"/>
                <w:szCs w:val="20"/>
                <w:lang w:eastAsia="ar-SA"/>
              </w:rPr>
              <w:t xml:space="preserve"> panelu w tym min 4 porty USB 3.1, Wymagana ilo</w:t>
            </w:r>
            <w:r w:rsidRPr="00C951AE">
              <w:rPr>
                <w:rFonts w:ascii="Arial" w:eastAsia="Times New Roman" w:hAnsi="Arial" w:cs="Arial" w:hint="eastAsia"/>
                <w:bCs/>
                <w:sz w:val="20"/>
                <w:szCs w:val="20"/>
                <w:lang w:eastAsia="ar-SA"/>
              </w:rPr>
              <w:t>ść</w:t>
            </w:r>
            <w:r w:rsidRPr="00C951AE">
              <w:rPr>
                <w:rFonts w:ascii="Arial" w:eastAsia="Times New Roman" w:hAnsi="Arial" w:cs="Arial"/>
                <w:bCs/>
                <w:sz w:val="20"/>
                <w:szCs w:val="20"/>
                <w:lang w:eastAsia="ar-SA"/>
              </w:rPr>
              <w:t xml:space="preserve"> i rozmieszczenie (na zewn</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trz obudowy komputera) wszystkich port</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USB nie mo</w:t>
            </w:r>
            <w:r w:rsidRPr="00C951AE">
              <w:rPr>
                <w:rFonts w:ascii="Arial" w:eastAsia="Times New Roman" w:hAnsi="Arial" w:cs="Arial" w:hint="eastAsia"/>
                <w:bCs/>
                <w:sz w:val="20"/>
                <w:szCs w:val="20"/>
                <w:lang w:eastAsia="ar-SA"/>
              </w:rPr>
              <w:t>ż</w:t>
            </w:r>
            <w:r w:rsidRPr="00C951AE">
              <w:rPr>
                <w:rFonts w:ascii="Arial" w:eastAsia="Times New Roman" w:hAnsi="Arial" w:cs="Arial"/>
                <w:bCs/>
                <w:sz w:val="20"/>
                <w:szCs w:val="20"/>
                <w:lang w:eastAsia="ar-SA"/>
              </w:rPr>
              <w:t>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osi</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gni</w:t>
            </w:r>
            <w:r w:rsidRPr="00C951AE">
              <w:rPr>
                <w:rFonts w:ascii="Arial" w:eastAsia="Times New Roman" w:hAnsi="Arial" w:cs="Arial" w:hint="eastAsia"/>
                <w:bCs/>
                <w:sz w:val="20"/>
                <w:szCs w:val="20"/>
                <w:lang w:eastAsia="ar-SA"/>
              </w:rPr>
              <w:t>ę</w:t>
            </w:r>
            <w:r w:rsidRPr="00C951AE">
              <w:rPr>
                <w:rFonts w:ascii="Arial" w:eastAsia="Times New Roman" w:hAnsi="Arial" w:cs="Arial"/>
                <w:bCs/>
                <w:sz w:val="20"/>
                <w:szCs w:val="20"/>
                <w:lang w:eastAsia="ar-SA"/>
              </w:rPr>
              <w:t>ta w wyniku stosowania konwerter</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przej</w:t>
            </w:r>
            <w:r w:rsidRPr="00C951AE">
              <w:rPr>
                <w:rFonts w:ascii="Arial" w:eastAsia="Times New Roman" w:hAnsi="Arial" w:cs="Arial" w:hint="eastAsia"/>
                <w:bCs/>
                <w:sz w:val="20"/>
                <w:szCs w:val="20"/>
                <w:lang w:eastAsia="ar-SA"/>
              </w:rPr>
              <w:t>ś</w:t>
            </w:r>
            <w:r w:rsidRPr="00C951AE">
              <w:rPr>
                <w:rFonts w:ascii="Arial" w:eastAsia="Times New Roman" w:hAnsi="Arial" w:cs="Arial"/>
                <w:bCs/>
                <w:sz w:val="20"/>
                <w:szCs w:val="20"/>
                <w:lang w:eastAsia="ar-SA"/>
              </w:rPr>
              <w:t>ci</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wek lub przewod</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w po</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czeniowych itp. Zainstalowane porty nie mog</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w:t>
            </w:r>
            <w:proofErr w:type="spellStart"/>
            <w:r w:rsidRPr="00C951AE">
              <w:rPr>
                <w:rFonts w:ascii="Arial" w:eastAsia="Times New Roman" w:hAnsi="Arial" w:cs="Arial"/>
                <w:bCs/>
                <w:sz w:val="20"/>
                <w:szCs w:val="20"/>
                <w:lang w:eastAsia="ar-SA"/>
              </w:rPr>
              <w:t>blokowa</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instalacji</w:t>
            </w:r>
            <w:proofErr w:type="spellEnd"/>
            <w:r w:rsidRPr="00C951AE">
              <w:rPr>
                <w:rFonts w:ascii="Arial" w:eastAsia="Times New Roman" w:hAnsi="Arial" w:cs="Arial"/>
                <w:bCs/>
                <w:sz w:val="20"/>
                <w:szCs w:val="20"/>
                <w:lang w:eastAsia="ar-SA"/>
              </w:rPr>
              <w:t xml:space="preserve"> kart rozszerze</w:t>
            </w:r>
            <w:r w:rsidRPr="00C951AE">
              <w:rPr>
                <w:rFonts w:ascii="Arial" w:eastAsia="Times New Roman" w:hAnsi="Arial" w:cs="Arial" w:hint="eastAsia"/>
                <w:bCs/>
                <w:sz w:val="20"/>
                <w:szCs w:val="20"/>
                <w:lang w:eastAsia="ar-SA"/>
              </w:rPr>
              <w:t>ń</w:t>
            </w:r>
            <w:r w:rsidRPr="00C951AE">
              <w:rPr>
                <w:rFonts w:ascii="Arial" w:eastAsia="Times New Roman" w:hAnsi="Arial" w:cs="Arial"/>
                <w:bCs/>
                <w:sz w:val="20"/>
                <w:szCs w:val="20"/>
                <w:lang w:eastAsia="ar-SA"/>
              </w:rPr>
              <w:t xml:space="preserve"> w z</w:t>
            </w:r>
            <w:r w:rsidRPr="00C951AE">
              <w:rPr>
                <w:rFonts w:ascii="Arial" w:eastAsia="Times New Roman" w:hAnsi="Arial" w:cs="Arial" w:hint="eastAsia"/>
                <w:bCs/>
                <w:sz w:val="20"/>
                <w:szCs w:val="20"/>
                <w:lang w:eastAsia="ar-SA"/>
              </w:rPr>
              <w:t>łą</w:t>
            </w:r>
            <w:r w:rsidRPr="00C951AE">
              <w:rPr>
                <w:rFonts w:ascii="Arial" w:eastAsia="Times New Roman" w:hAnsi="Arial" w:cs="Arial"/>
                <w:bCs/>
                <w:sz w:val="20"/>
                <w:szCs w:val="20"/>
                <w:lang w:eastAsia="ar-SA"/>
              </w:rPr>
              <w:t>czach wymaganych w opisie p</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yty g</w:t>
            </w:r>
            <w:r w:rsidRPr="00C951AE">
              <w:rPr>
                <w:rFonts w:ascii="Arial" w:eastAsia="Times New Roman" w:hAnsi="Arial" w:cs="Arial" w:hint="eastAsia"/>
                <w:bCs/>
                <w:sz w:val="20"/>
                <w:szCs w:val="20"/>
                <w:lang w:eastAsia="ar-SA"/>
              </w:rPr>
              <w:t>łó</w:t>
            </w:r>
            <w:r w:rsidRPr="00C951AE">
              <w:rPr>
                <w:rFonts w:ascii="Arial" w:eastAsia="Times New Roman" w:hAnsi="Arial" w:cs="Arial"/>
                <w:bCs/>
                <w:sz w:val="20"/>
                <w:szCs w:val="20"/>
                <w:lang w:eastAsia="ar-SA"/>
              </w:rPr>
              <w:t>wnej. Wszystkie wymagane porty maj</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 xml:space="preserve"> by</w:t>
            </w:r>
            <w:r w:rsidRPr="00C951AE">
              <w:rPr>
                <w:rFonts w:ascii="Arial" w:eastAsia="Times New Roman" w:hAnsi="Arial" w:cs="Arial" w:hint="eastAsia"/>
                <w:bCs/>
                <w:sz w:val="20"/>
                <w:szCs w:val="20"/>
                <w:lang w:eastAsia="ar-SA"/>
              </w:rPr>
              <w:t>ć</w:t>
            </w:r>
            <w:r w:rsidRPr="00C951AE">
              <w:rPr>
                <w:rFonts w:ascii="Arial" w:eastAsia="Times New Roman" w:hAnsi="Arial" w:cs="Arial"/>
                <w:bCs/>
                <w:sz w:val="20"/>
                <w:szCs w:val="20"/>
                <w:lang w:eastAsia="ar-SA"/>
              </w:rPr>
              <w:t xml:space="preserve"> w spos</w:t>
            </w:r>
            <w:r w:rsidRPr="00C951AE">
              <w:rPr>
                <w:rFonts w:ascii="Arial" w:eastAsia="Times New Roman" w:hAnsi="Arial" w:cs="Arial" w:hint="eastAsia"/>
                <w:bCs/>
                <w:sz w:val="20"/>
                <w:szCs w:val="20"/>
                <w:lang w:eastAsia="ar-SA"/>
              </w:rPr>
              <w:t>ó</w:t>
            </w:r>
            <w:r w:rsidRPr="00C951AE">
              <w:rPr>
                <w:rFonts w:ascii="Arial" w:eastAsia="Times New Roman" w:hAnsi="Arial" w:cs="Arial"/>
                <w:bCs/>
                <w:sz w:val="20"/>
                <w:szCs w:val="20"/>
                <w:lang w:eastAsia="ar-SA"/>
              </w:rPr>
              <w:t>b sta</w:t>
            </w:r>
            <w:r w:rsidRPr="00C951AE">
              <w:rPr>
                <w:rFonts w:ascii="Arial" w:eastAsia="Times New Roman" w:hAnsi="Arial" w:cs="Arial" w:hint="eastAsia"/>
                <w:bCs/>
                <w:sz w:val="20"/>
                <w:szCs w:val="20"/>
                <w:lang w:eastAsia="ar-SA"/>
              </w:rPr>
              <w:t>ł</w:t>
            </w:r>
            <w:r w:rsidRPr="00C951AE">
              <w:rPr>
                <w:rFonts w:ascii="Arial" w:eastAsia="Times New Roman" w:hAnsi="Arial" w:cs="Arial"/>
                <w:bCs/>
                <w:sz w:val="20"/>
                <w:szCs w:val="20"/>
                <w:lang w:eastAsia="ar-SA"/>
              </w:rPr>
              <w:t>y zintegrowane z obudow</w:t>
            </w:r>
            <w:r w:rsidRPr="00C951AE">
              <w:rPr>
                <w:rFonts w:ascii="Arial" w:eastAsia="Times New Roman" w:hAnsi="Arial" w:cs="Arial" w:hint="eastAsia"/>
                <w:bCs/>
                <w:sz w:val="20"/>
                <w:szCs w:val="20"/>
                <w:lang w:eastAsia="ar-SA"/>
              </w:rPr>
              <w:t>ą</w:t>
            </w:r>
            <w:r w:rsidRPr="00C951AE">
              <w:rPr>
                <w:rFonts w:ascii="Arial" w:eastAsia="Times New Roman" w:hAnsi="Arial" w:cs="Arial"/>
                <w:bCs/>
                <w:sz w:val="20"/>
                <w:szCs w:val="20"/>
                <w:lang w:eastAsia="ar-SA"/>
              </w:rPr>
              <w:t>.</w:t>
            </w:r>
          </w:p>
          <w:p w14:paraId="2A01BAB1" w14:textId="77777777" w:rsidR="00D657BA" w:rsidRPr="00C951AE" w:rsidRDefault="00D657BA" w:rsidP="00D657BA">
            <w:pPr>
              <w:numPr>
                <w:ilvl w:val="0"/>
                <w:numId w:val="46"/>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Na przednim panelu min 1 port audio tzw. </w:t>
            </w:r>
            <w:proofErr w:type="spellStart"/>
            <w:r w:rsidRPr="00C951AE">
              <w:rPr>
                <w:rFonts w:ascii="Arial" w:eastAsia="Times New Roman" w:hAnsi="Arial" w:cs="Arial"/>
                <w:bCs/>
                <w:sz w:val="20"/>
                <w:szCs w:val="20"/>
                <w:lang w:eastAsia="ar-SA"/>
              </w:rPr>
              <w:t>combo</w:t>
            </w:r>
            <w:proofErr w:type="spellEnd"/>
            <w:r w:rsidRPr="00C951AE">
              <w:rPr>
                <w:rFonts w:ascii="Arial" w:eastAsia="Times New Roman" w:hAnsi="Arial" w:cs="Arial"/>
                <w:bCs/>
                <w:sz w:val="20"/>
                <w:szCs w:val="20"/>
                <w:lang w:eastAsia="ar-SA"/>
              </w:rPr>
              <w:t xml:space="preserve"> ( słuchawka/mikrofon) na tylnym panelu min. 1 port Line-out</w:t>
            </w:r>
          </w:p>
          <w:p w14:paraId="1F63F1E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c>
          <w:tcPr>
            <w:tcW w:w="1399" w:type="pct"/>
            <w:vAlign w:val="center"/>
          </w:tcPr>
          <w:p w14:paraId="1832CE0C"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31FAC79D" w14:textId="70176D83" w:rsidTr="00D657BA">
        <w:trPr>
          <w:trHeight w:val="284"/>
        </w:trPr>
        <w:tc>
          <w:tcPr>
            <w:tcW w:w="244" w:type="pct"/>
            <w:shd w:val="clear" w:color="auto" w:fill="E7E6E6"/>
            <w:vAlign w:val="center"/>
          </w:tcPr>
          <w:p w14:paraId="571B0177"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421425B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Klawiatura/mysz</w:t>
            </w:r>
          </w:p>
        </w:tc>
        <w:tc>
          <w:tcPr>
            <w:tcW w:w="2414" w:type="pct"/>
            <w:vAlign w:val="center"/>
          </w:tcPr>
          <w:p w14:paraId="19F6F3F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Klawiatura przewodowa w układzie US w kolorze zbliżonym do koloru obudowy </w:t>
            </w:r>
            <w:r w:rsidRPr="00C951AE">
              <w:rPr>
                <w:rFonts w:ascii="Arial" w:eastAsia="Times New Roman" w:hAnsi="Arial" w:cs="Arial"/>
                <w:bCs/>
                <w:sz w:val="20"/>
                <w:szCs w:val="20"/>
                <w:lang w:eastAsia="ar-SA"/>
              </w:rPr>
              <w:t>w układzie polski programisty</w:t>
            </w:r>
            <w:r w:rsidRPr="00C951AE">
              <w:rPr>
                <w:rFonts w:ascii="Arial" w:eastAsia="Times New Roman" w:hAnsi="Arial" w:cs="Arial"/>
                <w:sz w:val="20"/>
                <w:szCs w:val="20"/>
                <w:lang w:eastAsia="ar-SA"/>
              </w:rPr>
              <w:t>.</w:t>
            </w:r>
            <w:r w:rsidRPr="00C951AE">
              <w:rPr>
                <w:rFonts w:ascii="Arial" w:eastAsia="Times New Roman" w:hAnsi="Arial" w:cs="Arial"/>
                <w:sz w:val="20"/>
                <w:szCs w:val="20"/>
                <w:lang w:eastAsia="ar-SA"/>
              </w:rPr>
              <w:br/>
              <w:t>Mysz przewodowa (</w:t>
            </w:r>
            <w:proofErr w:type="spellStart"/>
            <w:r w:rsidRPr="00C951AE">
              <w:rPr>
                <w:rFonts w:ascii="Arial" w:eastAsia="Times New Roman" w:hAnsi="Arial" w:cs="Arial"/>
                <w:sz w:val="20"/>
                <w:szCs w:val="20"/>
                <w:lang w:eastAsia="ar-SA"/>
              </w:rPr>
              <w:t>scroll</w:t>
            </w:r>
            <w:proofErr w:type="spellEnd"/>
            <w:r w:rsidRPr="00C951AE">
              <w:rPr>
                <w:rFonts w:ascii="Arial" w:eastAsia="Times New Roman" w:hAnsi="Arial" w:cs="Arial"/>
                <w:sz w:val="20"/>
                <w:szCs w:val="20"/>
                <w:lang w:eastAsia="ar-SA"/>
              </w:rPr>
              <w:t>) w kolorze zbliżonym do koloru obudowy.</w:t>
            </w:r>
          </w:p>
        </w:tc>
        <w:tc>
          <w:tcPr>
            <w:tcW w:w="1399" w:type="pct"/>
            <w:vAlign w:val="center"/>
          </w:tcPr>
          <w:p w14:paraId="4DD11B8C"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74AC6AB2" w14:textId="6A1AA57F" w:rsidTr="00D657BA">
        <w:trPr>
          <w:trHeight w:val="284"/>
        </w:trPr>
        <w:tc>
          <w:tcPr>
            <w:tcW w:w="244" w:type="pct"/>
            <w:shd w:val="clear" w:color="auto" w:fill="E7E6E6"/>
            <w:vAlign w:val="center"/>
          </w:tcPr>
          <w:p w14:paraId="7CC8AD4B"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vAlign w:val="center"/>
          </w:tcPr>
          <w:p w14:paraId="39AD1F9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System operacyjny</w:t>
            </w:r>
          </w:p>
        </w:tc>
        <w:tc>
          <w:tcPr>
            <w:tcW w:w="2414" w:type="pct"/>
            <w:vAlign w:val="center"/>
          </w:tcPr>
          <w:p w14:paraId="41A1BBBF"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operacyjny Windows 10 </w:t>
            </w:r>
            <w:proofErr w:type="spellStart"/>
            <w:r w:rsidRPr="00C951AE">
              <w:rPr>
                <w:rFonts w:ascii="Arial" w:eastAsia="Times New Roman" w:hAnsi="Arial" w:cs="Arial"/>
                <w:sz w:val="20"/>
                <w:szCs w:val="20"/>
                <w:lang w:eastAsia="ar-SA"/>
              </w:rPr>
              <w:t>professional</w:t>
            </w:r>
            <w:proofErr w:type="spellEnd"/>
          </w:p>
        </w:tc>
        <w:tc>
          <w:tcPr>
            <w:tcW w:w="1399" w:type="pct"/>
            <w:vAlign w:val="center"/>
          </w:tcPr>
          <w:p w14:paraId="1B4BD899"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2A28C17C" w14:textId="47C128CB"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1586267A"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567EDAE1"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BIOS</w:t>
            </w:r>
          </w:p>
        </w:tc>
        <w:tc>
          <w:tcPr>
            <w:tcW w:w="2414" w:type="pct"/>
            <w:tcBorders>
              <w:top w:val="single" w:sz="4" w:space="0" w:color="auto"/>
              <w:left w:val="single" w:sz="4" w:space="0" w:color="auto"/>
              <w:bottom w:val="single" w:sz="4" w:space="0" w:color="auto"/>
              <w:right w:val="single" w:sz="4" w:space="0" w:color="auto"/>
            </w:tcBorders>
            <w:vAlign w:val="center"/>
          </w:tcPr>
          <w:p w14:paraId="5B9FCB4B" w14:textId="77777777" w:rsidR="00D657BA" w:rsidRPr="00C951AE" w:rsidRDefault="00D657BA" w:rsidP="00D657BA">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BIOS zgodny ze specyfikacją UEFI, wyprodukowany przez producenta komputera, zawierający logo producenta komputera lub nazwę producenta komputera lub nazwę modelu oferowanego komputera, </w:t>
            </w:r>
          </w:p>
          <w:p w14:paraId="1C46E91F" w14:textId="77777777" w:rsidR="00D657BA" w:rsidRPr="00C951AE" w:rsidRDefault="00D657BA" w:rsidP="00D657BA">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Pełna obsługa BIOS za pomocą klawiatury i myszy oraz samej myszy. BIOS wyposażony w automatyczną detekcję zmiany konfiguracji, automatycznie nanoszący zmiany w konfiguracji </w:t>
            </w:r>
            <w:r w:rsidRPr="00C951AE">
              <w:rPr>
                <w:rFonts w:ascii="Arial" w:eastAsia="Times New Roman" w:hAnsi="Arial" w:cs="Arial"/>
                <w:bCs/>
                <w:sz w:val="20"/>
                <w:szCs w:val="20"/>
              </w:rPr>
              <w:lastRenderedPageBreak/>
              <w:t xml:space="preserve">w szczególności : procesor, wielkość pamięci, pojemność dysku. </w:t>
            </w:r>
          </w:p>
          <w:p w14:paraId="6769FAD0" w14:textId="77777777" w:rsidR="00D657BA" w:rsidRPr="00C951AE" w:rsidRDefault="00D657BA" w:rsidP="00D657BA">
            <w:pPr>
              <w:spacing w:after="0" w:line="276" w:lineRule="auto"/>
              <w:rPr>
                <w:rFonts w:ascii="Arial" w:eastAsia="Times New Roman" w:hAnsi="Arial" w:cs="Arial"/>
                <w:bCs/>
                <w:sz w:val="20"/>
                <w:szCs w:val="20"/>
              </w:rPr>
            </w:pPr>
            <w:r w:rsidRPr="00C951AE">
              <w:rPr>
                <w:rFonts w:ascii="Arial" w:eastAsia="Times New Roman" w:hAnsi="Arial" w:cs="Arial"/>
                <w:bCs/>
                <w:sz w:val="20"/>
                <w:szCs w:val="20"/>
              </w:rPr>
              <w:t xml:space="preserve">Oferowany BIOS musi posiadać poza swoją wewnętrzną strukturą menu szybkiego </w:t>
            </w:r>
            <w:proofErr w:type="spellStart"/>
            <w:r w:rsidRPr="00C951AE">
              <w:rPr>
                <w:rFonts w:ascii="Arial" w:eastAsia="Times New Roman" w:hAnsi="Arial" w:cs="Arial"/>
                <w:bCs/>
                <w:sz w:val="20"/>
                <w:szCs w:val="20"/>
              </w:rPr>
              <w:t>boot’owania</w:t>
            </w:r>
            <w:proofErr w:type="spellEnd"/>
            <w:r w:rsidRPr="00C951AE">
              <w:rPr>
                <w:rFonts w:ascii="Arial" w:eastAsia="Times New Roman" w:hAnsi="Arial" w:cs="Arial"/>
                <w:bCs/>
                <w:sz w:val="20"/>
                <w:szCs w:val="20"/>
              </w:rPr>
              <w:t xml:space="preserve"> które umożliwia min.:</w:t>
            </w:r>
          </w:p>
          <w:p w14:paraId="67C7F260" w14:textId="77777777" w:rsidR="00D657BA" w:rsidRPr="00C951AE" w:rsidRDefault="00D657BA" w:rsidP="00D657BA">
            <w:pPr>
              <w:numPr>
                <w:ilvl w:val="0"/>
                <w:numId w:val="73"/>
              </w:numPr>
              <w:suppressAutoHyphens/>
              <w:spacing w:after="0" w:line="276" w:lineRule="auto"/>
              <w:ind w:left="418" w:hanging="284"/>
              <w:rPr>
                <w:rFonts w:ascii="Arial" w:eastAsia="Calibri" w:hAnsi="Arial" w:cs="Arial"/>
                <w:bCs/>
                <w:sz w:val="20"/>
                <w:szCs w:val="20"/>
              </w:rPr>
            </w:pPr>
            <w:r w:rsidRPr="00C951AE">
              <w:rPr>
                <w:rFonts w:ascii="Arial" w:eastAsia="Calibri" w:hAnsi="Arial" w:cs="Arial"/>
                <w:bCs/>
                <w:sz w:val="20"/>
                <w:szCs w:val="20"/>
              </w:rPr>
              <w:t>uruchamianie z system zainstalowanego na HDD,</w:t>
            </w:r>
          </w:p>
          <w:p w14:paraId="7CAA2D87"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uruchamianie systemy z urządzeń zewnętrznych typu HDD-USB, USB Pendrive, CDRW-USB,</w:t>
            </w:r>
          </w:p>
          <w:p w14:paraId="27A1A063"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uruchamianie systemu z serwera za pośrednictwem zintegrowanej karty sieciowej,</w:t>
            </w:r>
          </w:p>
          <w:p w14:paraId="7E92B1AE"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uruchamianie systemu z karty SD (funkcja aktywna automatycznie po zainstalowaniu karty SD w czytniku (w przypadku zainstalowania czytnika kart w komputerze),</w:t>
            </w:r>
          </w:p>
          <w:p w14:paraId="5CB7577F"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uruchomienie graficznego systemu diagnostycznego,</w:t>
            </w:r>
          </w:p>
          <w:p w14:paraId="00A48393"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r w:rsidRPr="00C951AE">
              <w:rPr>
                <w:rFonts w:ascii="Arial" w:eastAsia="Calibri" w:hAnsi="Arial" w:cs="Arial"/>
                <w:bCs/>
                <w:sz w:val="20"/>
                <w:szCs w:val="20"/>
              </w:rPr>
              <w:t>wejścia do BIOS,</w:t>
            </w:r>
          </w:p>
          <w:p w14:paraId="4258491D"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bCs/>
                <w:sz w:val="20"/>
                <w:szCs w:val="20"/>
              </w:rPr>
            </w:pPr>
            <w:proofErr w:type="spellStart"/>
            <w:r w:rsidRPr="00C951AE">
              <w:rPr>
                <w:rFonts w:ascii="Arial" w:eastAsia="Calibri" w:hAnsi="Arial" w:cs="Arial"/>
                <w:bCs/>
                <w:sz w:val="20"/>
                <w:szCs w:val="20"/>
              </w:rPr>
              <w:t>upgrade</w:t>
            </w:r>
            <w:proofErr w:type="spellEnd"/>
            <w:r w:rsidRPr="00C951AE">
              <w:rPr>
                <w:rFonts w:ascii="Arial" w:eastAsia="Calibri" w:hAnsi="Arial" w:cs="Arial"/>
                <w:bCs/>
                <w:sz w:val="20"/>
                <w:szCs w:val="20"/>
              </w:rPr>
              <w:t xml:space="preserve"> BIOS bez konieczności uruchamiania systemu operacyjnego,</w:t>
            </w:r>
          </w:p>
          <w:p w14:paraId="4FF9A58B"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r w:rsidRPr="00C951AE">
              <w:rPr>
                <w:rFonts w:ascii="Arial" w:eastAsia="Calibri" w:hAnsi="Arial" w:cs="Arial"/>
                <w:bCs/>
                <w:sz w:val="20"/>
                <w:szCs w:val="20"/>
              </w:rPr>
              <w:t xml:space="preserve"> zmiany sposobu </w:t>
            </w:r>
            <w:proofErr w:type="spellStart"/>
            <w:r w:rsidRPr="00C951AE">
              <w:rPr>
                <w:rFonts w:ascii="Arial" w:eastAsia="Calibri" w:hAnsi="Arial" w:cs="Arial"/>
                <w:bCs/>
                <w:sz w:val="20"/>
                <w:szCs w:val="20"/>
              </w:rPr>
              <w:t>boot’owania</w:t>
            </w:r>
            <w:proofErr w:type="spellEnd"/>
            <w:r w:rsidRPr="00C951AE">
              <w:rPr>
                <w:rFonts w:ascii="Arial" w:eastAsia="Calibri" w:hAnsi="Arial" w:cs="Arial"/>
                <w:bCs/>
                <w:sz w:val="20"/>
                <w:szCs w:val="20"/>
              </w:rPr>
              <w:t xml:space="preserve"> z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na UEFI lub z UEFI na </w:t>
            </w:r>
            <w:proofErr w:type="spellStart"/>
            <w:r w:rsidRPr="00C951AE">
              <w:rPr>
                <w:rFonts w:ascii="Arial" w:eastAsia="Calibri" w:hAnsi="Arial" w:cs="Arial"/>
                <w:bCs/>
                <w:sz w:val="20"/>
                <w:szCs w:val="20"/>
              </w:rPr>
              <w:t>Legacy</w:t>
            </w:r>
            <w:proofErr w:type="spellEnd"/>
            <w:r w:rsidRPr="00C951AE">
              <w:rPr>
                <w:rFonts w:ascii="Arial" w:eastAsia="Calibri" w:hAnsi="Arial" w:cs="Arial"/>
                <w:bCs/>
                <w:sz w:val="20"/>
                <w:szCs w:val="20"/>
              </w:rPr>
              <w:t xml:space="preserve"> bez konieczności wchodzenia do BIOS,</w:t>
            </w:r>
          </w:p>
          <w:p w14:paraId="375099CB" w14:textId="77777777" w:rsidR="00D657BA" w:rsidRPr="00C951AE" w:rsidRDefault="00D657BA" w:rsidP="00D657BA">
            <w:pPr>
              <w:numPr>
                <w:ilvl w:val="0"/>
                <w:numId w:val="73"/>
              </w:numPr>
              <w:suppressAutoHyphens/>
              <w:spacing w:after="0" w:line="276" w:lineRule="auto"/>
              <w:ind w:left="418" w:hanging="142"/>
              <w:rPr>
                <w:rFonts w:ascii="Arial" w:eastAsia="Calibri" w:hAnsi="Arial" w:cs="Arial"/>
                <w:sz w:val="20"/>
                <w:szCs w:val="20"/>
                <w:lang w:eastAsia="ar-SA"/>
              </w:rPr>
            </w:pPr>
            <w:r w:rsidRPr="00C951AE">
              <w:rPr>
                <w:rFonts w:ascii="Arial" w:eastAsia="Calibri" w:hAnsi="Arial" w:cs="Arial"/>
                <w:bCs/>
                <w:sz w:val="20"/>
                <w:szCs w:val="20"/>
              </w:rPr>
              <w:t xml:space="preserve">dostęp do konsoli zaimplementowanej konsoli zarządzania zdalnego </w:t>
            </w:r>
            <w:r w:rsidRPr="00C951AE">
              <w:rPr>
                <w:rFonts w:ascii="Arial" w:eastAsia="Calibri" w:hAnsi="Arial" w:cs="Arial"/>
                <w:bCs/>
                <w:sz w:val="20"/>
                <w:szCs w:val="20"/>
              </w:rPr>
              <w:br/>
              <w:t>(funkcja automatycznie aktywna w przypadku zaoferowania komputera z zdalnym zarządzaniem).</w:t>
            </w:r>
          </w:p>
        </w:tc>
        <w:tc>
          <w:tcPr>
            <w:tcW w:w="1399" w:type="pct"/>
            <w:tcBorders>
              <w:top w:val="single" w:sz="4" w:space="0" w:color="auto"/>
              <w:left w:val="single" w:sz="4" w:space="0" w:color="auto"/>
              <w:bottom w:val="single" w:sz="4" w:space="0" w:color="auto"/>
              <w:right w:val="single" w:sz="4" w:space="0" w:color="auto"/>
            </w:tcBorders>
            <w:vAlign w:val="center"/>
          </w:tcPr>
          <w:p w14:paraId="5846CAF6" w14:textId="77777777" w:rsidR="00D657BA" w:rsidRPr="00C951AE" w:rsidRDefault="00D657BA" w:rsidP="00D657BA">
            <w:pPr>
              <w:suppressAutoHyphens/>
              <w:spacing w:after="0" w:line="276" w:lineRule="auto"/>
              <w:rPr>
                <w:rFonts w:ascii="Arial" w:eastAsia="Times New Roman" w:hAnsi="Arial" w:cs="Arial"/>
                <w:bCs/>
                <w:sz w:val="20"/>
                <w:szCs w:val="20"/>
              </w:rPr>
            </w:pPr>
          </w:p>
        </w:tc>
      </w:tr>
      <w:tr w:rsidR="00D657BA" w:rsidRPr="00C951AE" w14:paraId="534F7233" w14:textId="2EE529B1"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893897C"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4F0E5946"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standardy</w:t>
            </w:r>
          </w:p>
        </w:tc>
        <w:tc>
          <w:tcPr>
            <w:tcW w:w="2414" w:type="pct"/>
            <w:tcBorders>
              <w:top w:val="single" w:sz="4" w:space="0" w:color="auto"/>
              <w:left w:val="single" w:sz="4" w:space="0" w:color="auto"/>
              <w:bottom w:val="single" w:sz="4" w:space="0" w:color="auto"/>
              <w:right w:val="single" w:sz="4" w:space="0" w:color="auto"/>
            </w:tcBorders>
            <w:vAlign w:val="center"/>
          </w:tcPr>
          <w:p w14:paraId="7483BCC0"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Certyfikat ISO9001 dla producenta sprzętu (załączyć dokument potwierdzający spełnianie wymogu)</w:t>
            </w:r>
          </w:p>
          <w:p w14:paraId="7CED0848" w14:textId="77777777" w:rsidR="00D657BA" w:rsidRPr="00C951AE" w:rsidRDefault="00D657BA" w:rsidP="00D657BA">
            <w:pPr>
              <w:numPr>
                <w:ilvl w:val="0"/>
                <w:numId w:val="45"/>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Urządzenia wyprodukowane są przez producenta, zgodnie z normą PN-EN  ISO 50001</w:t>
            </w:r>
          </w:p>
          <w:p w14:paraId="2C63C026"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Deklaracja zgodności CE (załączyć do oferty)</w:t>
            </w:r>
          </w:p>
          <w:p w14:paraId="09CF2D60"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Certyfikat TCO, wymagana certyfikacja na stronie : </w:t>
            </w:r>
            <w:hyperlink r:id="rId23" w:history="1">
              <w:r w:rsidRPr="00C951AE">
                <w:rPr>
                  <w:rFonts w:ascii="Arial" w:eastAsia="Times New Roman" w:hAnsi="Arial" w:cs="Arial"/>
                  <w:bCs/>
                  <w:color w:val="0000FF"/>
                  <w:sz w:val="20"/>
                  <w:szCs w:val="20"/>
                  <w:u w:val="single"/>
                  <w:lang w:eastAsia="ar-SA"/>
                </w:rPr>
                <w:t>http://tco.brightly.se/pls/nvp/!tco_search</w:t>
              </w:r>
            </w:hyperlink>
            <w:r w:rsidRPr="00C951AE">
              <w:rPr>
                <w:rFonts w:ascii="Arial" w:eastAsia="Times New Roman" w:hAnsi="Arial" w:cs="Arial"/>
                <w:bCs/>
                <w:sz w:val="20"/>
                <w:szCs w:val="20"/>
                <w:lang w:eastAsia="ar-SA"/>
              </w:rPr>
              <w:t xml:space="preserve"> – załączyć do oferty wydruk z strony</w:t>
            </w:r>
          </w:p>
          <w:p w14:paraId="6C0C7EDC"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sz w:val="20"/>
                <w:szCs w:val="20"/>
                <w:lang w:eastAsia="ar-SA"/>
              </w:rPr>
              <w:t xml:space="preserve">Potwierdzenie spełnienia kryteriów środowiskowych, w tym zgodności z dyrektywą </w:t>
            </w:r>
            <w:proofErr w:type="spellStart"/>
            <w:r w:rsidRPr="00C951AE">
              <w:rPr>
                <w:rFonts w:ascii="Arial" w:eastAsia="Times New Roman" w:hAnsi="Arial" w:cs="Arial"/>
                <w:sz w:val="20"/>
                <w:szCs w:val="20"/>
                <w:lang w:eastAsia="ar-SA"/>
              </w:rPr>
              <w:t>RoHS</w:t>
            </w:r>
            <w:proofErr w:type="spellEnd"/>
            <w:r w:rsidRPr="00C951AE">
              <w:rPr>
                <w:rFonts w:ascii="Arial" w:eastAsia="Times New Roman" w:hAnsi="Arial" w:cs="Arial"/>
                <w:sz w:val="20"/>
                <w:szCs w:val="20"/>
                <w:lang w:eastAsia="ar-SA"/>
              </w:rPr>
              <w:t xml:space="preserve"> Unii Europejskiej o eliminacji substancji niebezpiecznych w postaci oświadczenia producenta </w:t>
            </w:r>
            <w:r w:rsidRPr="00C951AE">
              <w:rPr>
                <w:rFonts w:ascii="Arial" w:eastAsia="Times New Roman" w:hAnsi="Arial" w:cs="Arial"/>
                <w:sz w:val="20"/>
                <w:szCs w:val="20"/>
                <w:lang w:eastAsia="ar-SA"/>
              </w:rPr>
              <w:lastRenderedPageBreak/>
              <w:t xml:space="preserve">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951AE">
              <w:rPr>
                <w:rFonts w:ascii="Arial" w:eastAsia="Times New Roman" w:hAnsi="Arial" w:cs="Arial"/>
                <w:bCs/>
                <w:sz w:val="20"/>
                <w:szCs w:val="20"/>
                <w:lang w:eastAsia="ar-SA"/>
              </w:rPr>
              <w:t>normą ISO 1043-4 dla płyty głównej oraz elementów wykonanych z tworzyw sztucznych o masie powyżej 25 gram</w:t>
            </w:r>
          </w:p>
          <w:p w14:paraId="366BA699" w14:textId="77777777" w:rsidR="00D657BA" w:rsidRPr="00C951AE" w:rsidRDefault="00D657BA" w:rsidP="00D657BA">
            <w:pPr>
              <w:numPr>
                <w:ilvl w:val="0"/>
                <w:numId w:val="45"/>
              </w:numPr>
              <w:suppressAutoHyphens/>
              <w:spacing w:after="0" w:line="240"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Komputer musi spełniać wymogi normy Energy Star 6.0 </w:t>
            </w:r>
            <w:r w:rsidRPr="00C951AE">
              <w:rPr>
                <w:rFonts w:ascii="Arial" w:eastAsia="Arial" w:hAnsi="Arial" w:cs="Arial"/>
                <w:sz w:val="20"/>
                <w:szCs w:val="20"/>
                <w:lang w:eastAsia="ar-SA"/>
              </w:rPr>
              <w:t>lub dołączony do oferty certyfikat potwierdzony przez producenta</w:t>
            </w:r>
          </w:p>
          <w:p w14:paraId="5AE30BFB" w14:textId="77777777" w:rsidR="00D657BA" w:rsidRPr="00C951AE" w:rsidRDefault="00D657BA" w:rsidP="00D657BA">
            <w:pPr>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Wymagany wpis dotyczący oferowanego komputera w  internetowym katalogu</w:t>
            </w:r>
            <w:hyperlink r:id="rId24" w:history="1">
              <w:r w:rsidRPr="00C951AE">
                <w:rPr>
                  <w:rFonts w:ascii="Arial" w:eastAsia="Times New Roman" w:hAnsi="Arial" w:cs="Arial"/>
                  <w:bCs/>
                  <w:color w:val="0000FF"/>
                  <w:sz w:val="20"/>
                  <w:szCs w:val="20"/>
                  <w:u w:val="single"/>
                  <w:lang w:eastAsia="ar-SA"/>
                </w:rPr>
                <w:t>http://www.eu-energystar.org</w:t>
              </w:r>
            </w:hyperlink>
            <w:r w:rsidRPr="00C951AE">
              <w:rPr>
                <w:rFonts w:ascii="Arial" w:eastAsia="Times New Roman" w:hAnsi="Arial" w:cs="Arial"/>
                <w:bCs/>
                <w:sz w:val="20"/>
                <w:szCs w:val="20"/>
                <w:lang w:eastAsia="ar-SA"/>
              </w:rPr>
              <w:t xml:space="preserve"> lub </w:t>
            </w:r>
            <w:hyperlink r:id="rId25" w:history="1">
              <w:r w:rsidRPr="00C951AE">
                <w:rPr>
                  <w:rFonts w:ascii="Arial" w:eastAsia="Times New Roman" w:hAnsi="Arial" w:cs="Arial"/>
                  <w:bCs/>
                  <w:color w:val="0000FF"/>
                  <w:sz w:val="20"/>
                  <w:szCs w:val="20"/>
                  <w:u w:val="single"/>
                  <w:lang w:eastAsia="ar-SA"/>
                </w:rPr>
                <w:t>http://www.energystar.gov</w:t>
              </w:r>
            </w:hyperlink>
            <w:r w:rsidRPr="00C951AE">
              <w:rPr>
                <w:rFonts w:ascii="Arial" w:eastAsia="Times New Roman" w:hAnsi="Arial" w:cs="Arial"/>
                <w:bCs/>
                <w:sz w:val="20"/>
                <w:szCs w:val="20"/>
                <w:lang w:eastAsia="ar-SA"/>
              </w:rPr>
              <w:t xml:space="preserve"> – dopuszcza się wydruk ze strony internetowej</w:t>
            </w:r>
          </w:p>
        </w:tc>
        <w:tc>
          <w:tcPr>
            <w:tcW w:w="1399" w:type="pct"/>
            <w:tcBorders>
              <w:top w:val="single" w:sz="4" w:space="0" w:color="auto"/>
              <w:left w:val="single" w:sz="4" w:space="0" w:color="auto"/>
              <w:bottom w:val="single" w:sz="4" w:space="0" w:color="auto"/>
              <w:right w:val="single" w:sz="4" w:space="0" w:color="auto"/>
            </w:tcBorders>
            <w:vAlign w:val="center"/>
          </w:tcPr>
          <w:p w14:paraId="287D3B7A" w14:textId="77777777" w:rsidR="00D657BA" w:rsidRPr="00C951AE" w:rsidRDefault="00D657BA" w:rsidP="00D657BA">
            <w:pPr>
              <w:suppressAutoHyphens/>
              <w:spacing w:after="0" w:line="240" w:lineRule="auto"/>
              <w:rPr>
                <w:rFonts w:ascii="Arial" w:eastAsia="Times New Roman" w:hAnsi="Arial" w:cs="Arial"/>
                <w:bCs/>
                <w:sz w:val="20"/>
                <w:szCs w:val="20"/>
                <w:lang w:eastAsia="ar-SA"/>
              </w:rPr>
            </w:pPr>
          </w:p>
        </w:tc>
      </w:tr>
      <w:tr w:rsidR="00D657BA" w:rsidRPr="00C951AE" w14:paraId="1E652BC8" w14:textId="675F786E"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9DCFC73"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1DCD8D2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Bezpieczeństwo </w:t>
            </w:r>
          </w:p>
        </w:tc>
        <w:tc>
          <w:tcPr>
            <w:tcW w:w="2414" w:type="pct"/>
            <w:tcBorders>
              <w:top w:val="single" w:sz="4" w:space="0" w:color="auto"/>
              <w:left w:val="single" w:sz="4" w:space="0" w:color="auto"/>
              <w:bottom w:val="single" w:sz="4" w:space="0" w:color="auto"/>
              <w:right w:val="single" w:sz="4" w:space="0" w:color="auto"/>
            </w:tcBorders>
            <w:vAlign w:val="center"/>
          </w:tcPr>
          <w:p w14:paraId="71AD3F60" w14:textId="77777777" w:rsidR="00D657BA" w:rsidRPr="00C951AE" w:rsidRDefault="00D657BA" w:rsidP="00D657BA">
            <w:pPr>
              <w:spacing w:after="0" w:line="276" w:lineRule="auto"/>
              <w:rPr>
                <w:rFonts w:ascii="Arial" w:eastAsia="Times New Roman" w:hAnsi="Arial" w:cs="Arial"/>
                <w:sz w:val="20"/>
                <w:szCs w:val="20"/>
                <w:lang w:eastAsia="ar-SA"/>
              </w:rPr>
            </w:pPr>
            <w:r w:rsidRPr="00C951AE">
              <w:rPr>
                <w:rFonts w:ascii="Arial" w:eastAsia="Times New Roman" w:hAnsi="Arial" w:cs="Arial"/>
                <w:bCs/>
                <w:color w:val="000000"/>
                <w:sz w:val="20"/>
                <w:szCs w:val="20"/>
                <w:lang w:eastAsia="ar-SA"/>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c>
          <w:tcPr>
            <w:tcW w:w="1399" w:type="pct"/>
            <w:tcBorders>
              <w:top w:val="single" w:sz="4" w:space="0" w:color="auto"/>
              <w:left w:val="single" w:sz="4" w:space="0" w:color="auto"/>
              <w:bottom w:val="single" w:sz="4" w:space="0" w:color="auto"/>
              <w:right w:val="single" w:sz="4" w:space="0" w:color="auto"/>
            </w:tcBorders>
            <w:vAlign w:val="center"/>
          </w:tcPr>
          <w:p w14:paraId="549C0E3E" w14:textId="77777777" w:rsidR="00D657BA" w:rsidRPr="00C951AE" w:rsidRDefault="00D657BA" w:rsidP="00D657BA">
            <w:pPr>
              <w:spacing w:after="0" w:line="276" w:lineRule="auto"/>
              <w:rPr>
                <w:rFonts w:ascii="Arial" w:eastAsia="Times New Roman" w:hAnsi="Arial" w:cs="Arial"/>
                <w:bCs/>
                <w:color w:val="000000"/>
                <w:sz w:val="20"/>
                <w:szCs w:val="20"/>
                <w:lang w:eastAsia="ar-SA"/>
              </w:rPr>
            </w:pPr>
          </w:p>
        </w:tc>
      </w:tr>
      <w:tr w:rsidR="00D657BA" w:rsidRPr="00C951AE" w14:paraId="462D4695" w14:textId="01DB4B27" w:rsidTr="00D657BA">
        <w:trPr>
          <w:trHeight w:val="501"/>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2A4D4C55"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tcPr>
          <w:p w14:paraId="727626F4" w14:textId="77777777" w:rsidR="00D657BA" w:rsidRPr="00C951AE" w:rsidRDefault="00D657BA" w:rsidP="00C951AE">
            <w:pPr>
              <w:suppressAutoHyphens/>
              <w:spacing w:after="240" w:line="276" w:lineRule="auto"/>
              <w:ind w:firstLine="284"/>
              <w:jc w:val="both"/>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Ergonomia</w:t>
            </w:r>
          </w:p>
        </w:tc>
        <w:tc>
          <w:tcPr>
            <w:tcW w:w="2414" w:type="pct"/>
            <w:tcBorders>
              <w:top w:val="single" w:sz="4" w:space="0" w:color="auto"/>
              <w:left w:val="single" w:sz="4" w:space="0" w:color="auto"/>
              <w:bottom w:val="single" w:sz="4" w:space="0" w:color="auto"/>
              <w:right w:val="single" w:sz="4" w:space="0" w:color="auto"/>
            </w:tcBorders>
            <w:vAlign w:val="center"/>
          </w:tcPr>
          <w:p w14:paraId="39C142D2" w14:textId="77777777" w:rsidR="00D657BA" w:rsidRPr="00C951AE" w:rsidRDefault="00D657BA" w:rsidP="00D657BA">
            <w:pPr>
              <w:suppressAutoHyphens/>
              <w:spacing w:after="0" w:line="276" w:lineRule="auto"/>
              <w:rPr>
                <w:rFonts w:ascii="Arial" w:eastAsia="Times New Roman" w:hAnsi="Arial" w:cs="Arial"/>
                <w:bCs/>
                <w:color w:val="FF0000"/>
                <w:sz w:val="20"/>
                <w:szCs w:val="20"/>
                <w:lang w:eastAsia="ar-SA"/>
              </w:rPr>
            </w:pPr>
            <w:r w:rsidRPr="00C951AE">
              <w:rPr>
                <w:rFonts w:ascii="Arial" w:eastAsia="Times New Roman" w:hAnsi="Arial" w:cs="Arial"/>
                <w:bCs/>
                <w:sz w:val="20"/>
                <w:szCs w:val="20"/>
                <w:lang w:eastAsia="ar-SA"/>
              </w:rPr>
              <w:t xml:space="preserve">Głośność jednostki centralnej mierzona zgodnie z normą ISO 7779 oraz wykazana zgodnie z normą ISO 9296 w pozycji obserwatora w trybie pracy dysku twardego (IDLE) wynosząca maksymalnie 22 </w:t>
            </w:r>
            <w:proofErr w:type="spellStart"/>
            <w:r w:rsidRPr="00C951AE">
              <w:rPr>
                <w:rFonts w:ascii="Arial" w:eastAsia="Times New Roman" w:hAnsi="Arial" w:cs="Arial"/>
                <w:bCs/>
                <w:sz w:val="20"/>
                <w:szCs w:val="20"/>
                <w:lang w:eastAsia="ar-SA"/>
              </w:rPr>
              <w:t>dB</w:t>
            </w:r>
            <w:proofErr w:type="spellEnd"/>
            <w:r w:rsidRPr="00C951AE">
              <w:rPr>
                <w:rFonts w:ascii="Arial" w:eastAsia="Times New Roman" w:hAnsi="Arial" w:cs="Arial"/>
                <w:bCs/>
                <w:sz w:val="20"/>
                <w:szCs w:val="20"/>
                <w:lang w:eastAsia="ar-SA"/>
              </w:rPr>
              <w:t xml:space="preserve"> (załączyć oświadczenie producenta).</w:t>
            </w:r>
          </w:p>
        </w:tc>
        <w:tc>
          <w:tcPr>
            <w:tcW w:w="1399" w:type="pct"/>
            <w:tcBorders>
              <w:top w:val="single" w:sz="4" w:space="0" w:color="auto"/>
              <w:left w:val="single" w:sz="4" w:space="0" w:color="auto"/>
              <w:bottom w:val="single" w:sz="4" w:space="0" w:color="auto"/>
              <w:right w:val="single" w:sz="4" w:space="0" w:color="auto"/>
            </w:tcBorders>
            <w:vAlign w:val="center"/>
          </w:tcPr>
          <w:p w14:paraId="54DEB67D" w14:textId="77777777" w:rsidR="00D657BA" w:rsidRPr="00C951AE" w:rsidRDefault="00D657BA" w:rsidP="00D657BA">
            <w:pPr>
              <w:suppressAutoHyphens/>
              <w:spacing w:after="0" w:line="276" w:lineRule="auto"/>
              <w:rPr>
                <w:rFonts w:ascii="Arial" w:eastAsia="Times New Roman" w:hAnsi="Arial" w:cs="Arial"/>
                <w:bCs/>
                <w:sz w:val="20"/>
                <w:szCs w:val="20"/>
                <w:lang w:eastAsia="ar-SA"/>
              </w:rPr>
            </w:pPr>
          </w:p>
        </w:tc>
      </w:tr>
      <w:tr w:rsidR="00D657BA" w:rsidRPr="00C951AE" w14:paraId="4B18144B" w14:textId="7F0BB067"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51F9A93B"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71DE13D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2414" w:type="pct"/>
            <w:tcBorders>
              <w:top w:val="single" w:sz="4" w:space="0" w:color="auto"/>
              <w:left w:val="single" w:sz="4" w:space="0" w:color="auto"/>
              <w:bottom w:val="single" w:sz="4" w:space="0" w:color="auto"/>
              <w:right w:val="single" w:sz="4" w:space="0" w:color="auto"/>
            </w:tcBorders>
            <w:vAlign w:val="center"/>
          </w:tcPr>
          <w:p w14:paraId="6FAD513D"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2  lata świadczona w miejscu użytkowania sprzętu (on-</w:t>
            </w:r>
            <w:proofErr w:type="spellStart"/>
            <w:r w:rsidRPr="00C951AE">
              <w:rPr>
                <w:rFonts w:ascii="Arial" w:eastAsia="Times New Roman" w:hAnsi="Arial" w:cs="Arial"/>
                <w:sz w:val="20"/>
                <w:szCs w:val="20"/>
                <w:lang w:eastAsia="ar-SA"/>
              </w:rPr>
              <w:t>site</w:t>
            </w:r>
            <w:proofErr w:type="spellEnd"/>
            <w:r w:rsidRPr="00C951AE">
              <w:rPr>
                <w:rFonts w:ascii="Arial" w:eastAsia="Times New Roman" w:hAnsi="Arial" w:cs="Arial"/>
                <w:sz w:val="20"/>
                <w:szCs w:val="20"/>
                <w:lang w:eastAsia="ar-SA"/>
              </w:rPr>
              <w:t>).</w:t>
            </w:r>
          </w:p>
          <w:p w14:paraId="67127B7B"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Oświadczenie producenta komputera, że w przypadku niewywiązywania się z obowiązków gwarancyjnych oferenta lub firmy serwisującej, przejmie na siebie wszelkie zobowiązania związane z serwisem.</w:t>
            </w:r>
          </w:p>
        </w:tc>
        <w:tc>
          <w:tcPr>
            <w:tcW w:w="1399" w:type="pct"/>
            <w:tcBorders>
              <w:top w:val="single" w:sz="4" w:space="0" w:color="auto"/>
              <w:left w:val="single" w:sz="4" w:space="0" w:color="auto"/>
              <w:bottom w:val="single" w:sz="4" w:space="0" w:color="auto"/>
              <w:right w:val="single" w:sz="4" w:space="0" w:color="auto"/>
            </w:tcBorders>
            <w:vAlign w:val="center"/>
          </w:tcPr>
          <w:p w14:paraId="7E7B4BD6"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p>
        </w:tc>
      </w:tr>
      <w:tr w:rsidR="00D657BA" w:rsidRPr="00C951AE" w14:paraId="47114A06" w14:textId="5B194AA6" w:rsidTr="00D657BA">
        <w:trPr>
          <w:trHeight w:val="284"/>
        </w:trPr>
        <w:tc>
          <w:tcPr>
            <w:tcW w:w="244" w:type="pct"/>
            <w:tcBorders>
              <w:top w:val="single" w:sz="4" w:space="0" w:color="auto"/>
              <w:left w:val="single" w:sz="4" w:space="0" w:color="auto"/>
              <w:bottom w:val="single" w:sz="4" w:space="0" w:color="auto"/>
              <w:right w:val="single" w:sz="4" w:space="0" w:color="auto"/>
            </w:tcBorders>
            <w:shd w:val="clear" w:color="auto" w:fill="E7E6E6"/>
            <w:vAlign w:val="center"/>
          </w:tcPr>
          <w:p w14:paraId="75CF6FB0" w14:textId="77777777" w:rsidR="00D657BA" w:rsidRPr="00C951AE" w:rsidRDefault="00D657BA" w:rsidP="002A0370">
            <w:pPr>
              <w:numPr>
                <w:ilvl w:val="0"/>
                <w:numId w:val="47"/>
              </w:numPr>
              <w:suppressAutoHyphens/>
              <w:spacing w:after="0" w:line="276" w:lineRule="auto"/>
              <w:jc w:val="center"/>
              <w:rPr>
                <w:rFonts w:ascii="Arial" w:eastAsia="Times New Roman" w:hAnsi="Arial" w:cs="Arial"/>
                <w:b/>
                <w:bCs/>
                <w:sz w:val="20"/>
                <w:szCs w:val="20"/>
                <w:lang w:eastAsia="ar-SA"/>
              </w:rPr>
            </w:pPr>
          </w:p>
        </w:tc>
        <w:tc>
          <w:tcPr>
            <w:tcW w:w="944" w:type="pct"/>
            <w:tcBorders>
              <w:top w:val="single" w:sz="4" w:space="0" w:color="auto"/>
              <w:left w:val="single" w:sz="4" w:space="0" w:color="auto"/>
              <w:bottom w:val="single" w:sz="4" w:space="0" w:color="auto"/>
              <w:right w:val="single" w:sz="4" w:space="0" w:color="auto"/>
            </w:tcBorders>
            <w:vAlign w:val="center"/>
          </w:tcPr>
          <w:p w14:paraId="31FCA91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Wsparcie techniczne producenta</w:t>
            </w:r>
          </w:p>
        </w:tc>
        <w:tc>
          <w:tcPr>
            <w:tcW w:w="2414" w:type="pct"/>
            <w:tcBorders>
              <w:top w:val="single" w:sz="4" w:space="0" w:color="auto"/>
              <w:left w:val="single" w:sz="4" w:space="0" w:color="auto"/>
              <w:bottom w:val="single" w:sz="4" w:space="0" w:color="auto"/>
              <w:right w:val="single" w:sz="4" w:space="0" w:color="auto"/>
            </w:tcBorders>
            <w:vAlign w:val="center"/>
          </w:tcPr>
          <w:p w14:paraId="44F00F28"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Możliwość telefonicznego sprawdzenia konfiguracji sprzętowej komputera oraz warunków gwarancji po podaniu numeru </w:t>
            </w:r>
            <w:r w:rsidRPr="00C951AE">
              <w:rPr>
                <w:rFonts w:ascii="Arial" w:eastAsia="Times New Roman" w:hAnsi="Arial" w:cs="Arial"/>
                <w:bCs/>
                <w:sz w:val="20"/>
                <w:szCs w:val="20"/>
                <w:lang w:eastAsia="ar-SA"/>
              </w:rPr>
              <w:lastRenderedPageBreak/>
              <w:t>seryjnego bezpośrednio u producenta lub jego przedstawiciela.</w:t>
            </w:r>
          </w:p>
          <w:p w14:paraId="48823AA9" w14:textId="77777777" w:rsidR="00D657BA" w:rsidRPr="00C951AE" w:rsidRDefault="00D657BA" w:rsidP="00D657B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bCs/>
                <w:sz w:val="20"/>
                <w:szCs w:val="20"/>
                <w:lang w:eastAsia="ar-SA"/>
              </w:rPr>
              <w:t>Dostęp do najnowszych sterowników i uaktualnień na stronie producenta zestawu realizowany poprzez podanie na dedykowanej stronie internetowej producenta numeru seryjnego lub modelu komputera – do oferty należy dołączyć link strony.</w:t>
            </w:r>
          </w:p>
        </w:tc>
        <w:tc>
          <w:tcPr>
            <w:tcW w:w="1399" w:type="pct"/>
            <w:tcBorders>
              <w:top w:val="single" w:sz="4" w:space="0" w:color="auto"/>
              <w:left w:val="single" w:sz="4" w:space="0" w:color="auto"/>
              <w:bottom w:val="single" w:sz="4" w:space="0" w:color="auto"/>
              <w:right w:val="single" w:sz="4" w:space="0" w:color="auto"/>
            </w:tcBorders>
            <w:vAlign w:val="center"/>
          </w:tcPr>
          <w:p w14:paraId="7451B085" w14:textId="77777777" w:rsidR="00D657BA" w:rsidRPr="00C951AE" w:rsidRDefault="00D657BA" w:rsidP="00D657BA">
            <w:pPr>
              <w:suppressAutoHyphens/>
              <w:spacing w:after="240" w:line="276" w:lineRule="auto"/>
              <w:rPr>
                <w:rFonts w:ascii="Arial" w:eastAsia="Times New Roman" w:hAnsi="Arial" w:cs="Arial"/>
                <w:bCs/>
                <w:sz w:val="20"/>
                <w:szCs w:val="20"/>
                <w:lang w:eastAsia="ar-SA"/>
              </w:rPr>
            </w:pPr>
          </w:p>
        </w:tc>
      </w:tr>
    </w:tbl>
    <w:p w14:paraId="7D519FD8"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3F6E0F3D"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7C4B750B"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2" w:name="_Toc514741032"/>
      <w:r w:rsidRPr="00C951AE">
        <w:rPr>
          <w:rFonts w:ascii="Arial" w:eastAsia="Times New Roman" w:hAnsi="Arial" w:cs="Times New Roman"/>
          <w:b/>
          <w:sz w:val="20"/>
          <w:szCs w:val="20"/>
          <w:u w:val="single"/>
          <w:lang w:eastAsia="ar-SA"/>
        </w:rPr>
        <w:t>Monitor TYP 1 - 102 szt.</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180"/>
        <w:gridCol w:w="3087"/>
        <w:gridCol w:w="3087"/>
      </w:tblGrid>
      <w:tr w:rsidR="00D657BA" w:rsidRPr="00C951AE" w14:paraId="7A52DD7E" w14:textId="7775094C" w:rsidTr="00D657BA">
        <w:trPr>
          <w:trHeight w:val="284"/>
        </w:trPr>
        <w:tc>
          <w:tcPr>
            <w:tcW w:w="467" w:type="pct"/>
            <w:shd w:val="clear" w:color="auto" w:fill="D9D9D9"/>
            <w:vAlign w:val="center"/>
          </w:tcPr>
          <w:p w14:paraId="75D617A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Lp.</w:t>
            </w:r>
          </w:p>
        </w:tc>
        <w:tc>
          <w:tcPr>
            <w:tcW w:w="1183" w:type="pct"/>
            <w:shd w:val="clear" w:color="auto" w:fill="D9D9D9"/>
            <w:vAlign w:val="center"/>
          </w:tcPr>
          <w:p w14:paraId="31579BF9"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Nazwa komponentu</w:t>
            </w:r>
          </w:p>
        </w:tc>
        <w:tc>
          <w:tcPr>
            <w:tcW w:w="1675" w:type="pct"/>
            <w:shd w:val="clear" w:color="auto" w:fill="D9D9D9"/>
            <w:vAlign w:val="center"/>
          </w:tcPr>
          <w:p w14:paraId="09075BA1" w14:textId="77777777" w:rsidR="00D657BA" w:rsidRPr="00C951AE" w:rsidRDefault="00D657BA" w:rsidP="00D657BA">
            <w:pPr>
              <w:suppressAutoHyphens/>
              <w:spacing w:after="0" w:line="276" w:lineRule="auto"/>
              <w:ind w:left="-7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 monitora</w:t>
            </w:r>
          </w:p>
        </w:tc>
        <w:tc>
          <w:tcPr>
            <w:tcW w:w="1675" w:type="pct"/>
            <w:shd w:val="clear" w:color="auto" w:fill="D9D9D9"/>
            <w:vAlign w:val="center"/>
          </w:tcPr>
          <w:p w14:paraId="5FF2A8F6" w14:textId="03C4AF56" w:rsidR="00D657BA" w:rsidRPr="00C951AE" w:rsidRDefault="00D657BA" w:rsidP="00D657BA">
            <w:pPr>
              <w:suppressAutoHyphens/>
              <w:spacing w:after="0" w:line="276" w:lineRule="auto"/>
              <w:ind w:left="-71" w:firstLine="284"/>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D657BA" w:rsidRPr="00C951AE" w14:paraId="6419FB4D" w14:textId="7B48C50C" w:rsidTr="00D657BA">
        <w:trPr>
          <w:trHeight w:val="284"/>
        </w:trPr>
        <w:tc>
          <w:tcPr>
            <w:tcW w:w="467" w:type="pct"/>
            <w:shd w:val="clear" w:color="auto" w:fill="D9D9D9"/>
            <w:vAlign w:val="center"/>
          </w:tcPr>
          <w:p w14:paraId="580818D8"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9ADE9DD"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Typ ekranu</w:t>
            </w:r>
          </w:p>
        </w:tc>
        <w:tc>
          <w:tcPr>
            <w:tcW w:w="1675" w:type="pct"/>
            <w:vAlign w:val="center"/>
          </w:tcPr>
          <w:p w14:paraId="2FF1A37F"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Ekran ciekłokrystaliczny z aktywną matrycą min. 23,8” (16:9)</w:t>
            </w:r>
          </w:p>
        </w:tc>
        <w:tc>
          <w:tcPr>
            <w:tcW w:w="1675" w:type="pct"/>
          </w:tcPr>
          <w:p w14:paraId="31BC5BD7"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252222AE" w14:textId="221C11F6" w:rsidTr="00D657BA">
        <w:trPr>
          <w:trHeight w:val="284"/>
        </w:trPr>
        <w:tc>
          <w:tcPr>
            <w:tcW w:w="467" w:type="pct"/>
            <w:shd w:val="clear" w:color="auto" w:fill="D9D9D9"/>
            <w:vAlign w:val="center"/>
          </w:tcPr>
          <w:p w14:paraId="53CAB3B4"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25CEE76"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Rozmiar plamki</w:t>
            </w:r>
          </w:p>
        </w:tc>
        <w:tc>
          <w:tcPr>
            <w:tcW w:w="1675" w:type="pct"/>
            <w:vAlign w:val="center"/>
          </w:tcPr>
          <w:p w14:paraId="6234F830"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0,275 mm</w:t>
            </w:r>
          </w:p>
        </w:tc>
        <w:tc>
          <w:tcPr>
            <w:tcW w:w="1675" w:type="pct"/>
          </w:tcPr>
          <w:p w14:paraId="29E9CF7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2CBDF1B6" w14:textId="09C85AC1" w:rsidTr="00D657BA">
        <w:trPr>
          <w:trHeight w:val="284"/>
        </w:trPr>
        <w:tc>
          <w:tcPr>
            <w:tcW w:w="467" w:type="pct"/>
            <w:shd w:val="clear" w:color="auto" w:fill="D9D9D9"/>
            <w:vAlign w:val="center"/>
          </w:tcPr>
          <w:p w14:paraId="29992D80"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4735B7E"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Jasność</w:t>
            </w:r>
          </w:p>
        </w:tc>
        <w:tc>
          <w:tcPr>
            <w:tcW w:w="1675" w:type="pct"/>
            <w:vAlign w:val="center"/>
          </w:tcPr>
          <w:p w14:paraId="0889E25E"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r w:rsidRPr="00C951AE">
              <w:rPr>
                <w:rFonts w:ascii="Arial" w:eastAsia="Times New Roman" w:hAnsi="Arial" w:cs="Arial"/>
                <w:bCs/>
                <w:color w:val="000000"/>
                <w:sz w:val="20"/>
                <w:szCs w:val="20"/>
              </w:rPr>
              <w:t>250 cd/m2</w:t>
            </w:r>
          </w:p>
        </w:tc>
        <w:tc>
          <w:tcPr>
            <w:tcW w:w="1675" w:type="pct"/>
          </w:tcPr>
          <w:p w14:paraId="664E47C5"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p>
        </w:tc>
      </w:tr>
      <w:tr w:rsidR="00D657BA" w:rsidRPr="00C951AE" w14:paraId="300EADB2" w14:textId="64245078" w:rsidTr="00D657BA">
        <w:trPr>
          <w:trHeight w:val="284"/>
        </w:trPr>
        <w:tc>
          <w:tcPr>
            <w:tcW w:w="467" w:type="pct"/>
            <w:shd w:val="clear" w:color="auto" w:fill="D9D9D9"/>
            <w:vAlign w:val="center"/>
          </w:tcPr>
          <w:p w14:paraId="0DEEAA7D"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80F28F2"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Kontrast</w:t>
            </w:r>
          </w:p>
        </w:tc>
        <w:tc>
          <w:tcPr>
            <w:tcW w:w="1675" w:type="pct"/>
            <w:vAlign w:val="center"/>
          </w:tcPr>
          <w:p w14:paraId="18A293D9"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r w:rsidRPr="00C951AE">
              <w:rPr>
                <w:rFonts w:ascii="Arial" w:eastAsia="Times New Roman" w:hAnsi="Arial" w:cs="Arial"/>
                <w:bCs/>
                <w:color w:val="000000"/>
                <w:sz w:val="20"/>
                <w:szCs w:val="20"/>
              </w:rPr>
              <w:t>Typowy 1000:1</w:t>
            </w:r>
          </w:p>
        </w:tc>
        <w:tc>
          <w:tcPr>
            <w:tcW w:w="1675" w:type="pct"/>
          </w:tcPr>
          <w:p w14:paraId="602FE7C1"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p>
        </w:tc>
      </w:tr>
      <w:tr w:rsidR="00D657BA" w:rsidRPr="00C951AE" w14:paraId="305EAE0B" w14:textId="28DAC0FD" w:rsidTr="00D657BA">
        <w:trPr>
          <w:trHeight w:val="284"/>
        </w:trPr>
        <w:tc>
          <w:tcPr>
            <w:tcW w:w="467" w:type="pct"/>
            <w:shd w:val="clear" w:color="auto" w:fill="D9D9D9"/>
            <w:vAlign w:val="center"/>
          </w:tcPr>
          <w:p w14:paraId="3E2A528A"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78AD5FE8"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Kąty widzenia (pion/poziom)</w:t>
            </w:r>
          </w:p>
        </w:tc>
        <w:tc>
          <w:tcPr>
            <w:tcW w:w="1675" w:type="pct"/>
            <w:vAlign w:val="center"/>
          </w:tcPr>
          <w:p w14:paraId="2E453713"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r w:rsidRPr="00C951AE">
              <w:rPr>
                <w:rFonts w:ascii="Arial" w:eastAsia="Times New Roman" w:hAnsi="Arial" w:cs="Arial"/>
                <w:bCs/>
                <w:color w:val="000000"/>
                <w:sz w:val="20"/>
                <w:szCs w:val="20"/>
              </w:rPr>
              <w:t>178/178 stopni</w:t>
            </w:r>
          </w:p>
        </w:tc>
        <w:tc>
          <w:tcPr>
            <w:tcW w:w="1675" w:type="pct"/>
          </w:tcPr>
          <w:p w14:paraId="6B2A76A2" w14:textId="77777777" w:rsidR="00D657BA" w:rsidRPr="00C951AE" w:rsidRDefault="00D657BA" w:rsidP="00C951AE">
            <w:pPr>
              <w:suppressAutoHyphens/>
              <w:spacing w:after="0" w:line="276" w:lineRule="auto"/>
              <w:rPr>
                <w:rFonts w:ascii="Arial" w:eastAsia="Times New Roman" w:hAnsi="Arial" w:cs="Arial"/>
                <w:bCs/>
                <w:color w:val="000000"/>
                <w:sz w:val="20"/>
                <w:szCs w:val="20"/>
              </w:rPr>
            </w:pPr>
          </w:p>
        </w:tc>
      </w:tr>
      <w:tr w:rsidR="00D657BA" w:rsidRPr="007F4E74" w14:paraId="36CAF64B" w14:textId="5716250E" w:rsidTr="00D657BA">
        <w:trPr>
          <w:trHeight w:val="284"/>
        </w:trPr>
        <w:tc>
          <w:tcPr>
            <w:tcW w:w="467" w:type="pct"/>
            <w:shd w:val="clear" w:color="auto" w:fill="D9D9D9"/>
            <w:vAlign w:val="center"/>
          </w:tcPr>
          <w:p w14:paraId="3B47A32E"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464BE49E"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Czas reakcji matrycy</w:t>
            </w:r>
          </w:p>
        </w:tc>
        <w:tc>
          <w:tcPr>
            <w:tcW w:w="1675" w:type="pct"/>
            <w:vAlign w:val="center"/>
          </w:tcPr>
          <w:p w14:paraId="688E511F"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rPr>
            </w:pPr>
            <w:r w:rsidRPr="00C951AE">
              <w:rPr>
                <w:rFonts w:ascii="Arial" w:eastAsia="Times New Roman" w:hAnsi="Arial" w:cs="Arial"/>
                <w:bCs/>
                <w:color w:val="000000"/>
                <w:sz w:val="20"/>
                <w:szCs w:val="20"/>
                <w:lang w:val="en-US"/>
              </w:rPr>
              <w:t xml:space="preserve">max. 8 </w:t>
            </w:r>
            <w:proofErr w:type="spellStart"/>
            <w:r w:rsidRPr="00C951AE">
              <w:rPr>
                <w:rFonts w:ascii="Arial" w:eastAsia="Times New Roman" w:hAnsi="Arial" w:cs="Arial"/>
                <w:bCs/>
                <w:color w:val="000000"/>
                <w:sz w:val="20"/>
                <w:szCs w:val="20"/>
                <w:lang w:val="en-US"/>
              </w:rPr>
              <w:t>ms</w:t>
            </w:r>
            <w:proofErr w:type="spellEnd"/>
            <w:r w:rsidRPr="00C951AE">
              <w:rPr>
                <w:rFonts w:ascii="Arial" w:eastAsia="Times New Roman" w:hAnsi="Arial" w:cs="Arial"/>
                <w:bCs/>
                <w:color w:val="000000"/>
                <w:sz w:val="20"/>
                <w:szCs w:val="20"/>
                <w:lang w:val="en-US"/>
              </w:rPr>
              <w:t xml:space="preserve"> (Gray to Gray)</w:t>
            </w:r>
          </w:p>
        </w:tc>
        <w:tc>
          <w:tcPr>
            <w:tcW w:w="1675" w:type="pct"/>
          </w:tcPr>
          <w:p w14:paraId="07985BD6"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rPr>
            </w:pPr>
          </w:p>
        </w:tc>
      </w:tr>
      <w:tr w:rsidR="00D657BA" w:rsidRPr="00C951AE" w14:paraId="06AFF01D" w14:textId="7B07DABC" w:rsidTr="00D657BA">
        <w:trPr>
          <w:trHeight w:val="284"/>
        </w:trPr>
        <w:tc>
          <w:tcPr>
            <w:tcW w:w="467" w:type="pct"/>
            <w:shd w:val="clear" w:color="auto" w:fill="D9D9D9"/>
            <w:vAlign w:val="center"/>
          </w:tcPr>
          <w:p w14:paraId="23576188" w14:textId="77777777" w:rsidR="00D657BA" w:rsidRPr="001B374D"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6A45606A"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Rozdzielczość maksymalna</w:t>
            </w:r>
          </w:p>
        </w:tc>
        <w:tc>
          <w:tcPr>
            <w:tcW w:w="1675" w:type="pct"/>
            <w:vAlign w:val="center"/>
          </w:tcPr>
          <w:p w14:paraId="0290C3B0"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1920 x 1080 przy 60Hz</w:t>
            </w:r>
          </w:p>
        </w:tc>
        <w:tc>
          <w:tcPr>
            <w:tcW w:w="1675" w:type="pct"/>
          </w:tcPr>
          <w:p w14:paraId="775F4EC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77EBD075" w14:textId="1E5D8168" w:rsidTr="00D657BA">
        <w:trPr>
          <w:trHeight w:val="284"/>
        </w:trPr>
        <w:tc>
          <w:tcPr>
            <w:tcW w:w="467" w:type="pct"/>
            <w:shd w:val="clear" w:color="auto" w:fill="D9D9D9"/>
            <w:vAlign w:val="center"/>
          </w:tcPr>
          <w:p w14:paraId="269B2C5B"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2A0162C9"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Zużycie energii</w:t>
            </w:r>
          </w:p>
        </w:tc>
        <w:tc>
          <w:tcPr>
            <w:tcW w:w="1675" w:type="pct"/>
            <w:vAlign w:val="center"/>
          </w:tcPr>
          <w:p w14:paraId="12378B68"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Normalne działanie 22W (typowe), 25W (maksymalne), tryb wyłączenia aktywności mniej niż 0,3W</w:t>
            </w:r>
          </w:p>
        </w:tc>
        <w:tc>
          <w:tcPr>
            <w:tcW w:w="1675" w:type="pct"/>
          </w:tcPr>
          <w:p w14:paraId="043A4249"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4B94AE95" w14:textId="4A0D9348" w:rsidTr="00D657BA">
        <w:trPr>
          <w:trHeight w:val="284"/>
        </w:trPr>
        <w:tc>
          <w:tcPr>
            <w:tcW w:w="467" w:type="pct"/>
            <w:shd w:val="clear" w:color="auto" w:fill="D9D9D9"/>
            <w:vAlign w:val="center"/>
          </w:tcPr>
          <w:p w14:paraId="2CA91F7D"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6F29CDC2"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Powłoka powierzchni ekranu</w:t>
            </w:r>
          </w:p>
        </w:tc>
        <w:tc>
          <w:tcPr>
            <w:tcW w:w="1675" w:type="pct"/>
            <w:vAlign w:val="center"/>
          </w:tcPr>
          <w:p w14:paraId="31C77307"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Antyodblaskowa utwardzona</w:t>
            </w:r>
          </w:p>
        </w:tc>
        <w:tc>
          <w:tcPr>
            <w:tcW w:w="1675" w:type="pct"/>
          </w:tcPr>
          <w:p w14:paraId="05D803CE"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46549F3C" w14:textId="4B16B6B9" w:rsidTr="00D657BA">
        <w:trPr>
          <w:trHeight w:val="284"/>
        </w:trPr>
        <w:tc>
          <w:tcPr>
            <w:tcW w:w="467" w:type="pct"/>
            <w:shd w:val="clear" w:color="auto" w:fill="D9D9D9"/>
            <w:vAlign w:val="center"/>
          </w:tcPr>
          <w:p w14:paraId="21FA5835"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1C16A713"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Bezpieczeństwo</w:t>
            </w:r>
          </w:p>
        </w:tc>
        <w:tc>
          <w:tcPr>
            <w:tcW w:w="1675" w:type="pct"/>
            <w:vAlign w:val="center"/>
          </w:tcPr>
          <w:p w14:paraId="2C1431C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 xml:space="preserve">Monitor musi być wyposażony w tzw. </w:t>
            </w:r>
            <w:proofErr w:type="spellStart"/>
            <w:r w:rsidRPr="00C951AE">
              <w:rPr>
                <w:rFonts w:ascii="Arial" w:eastAsia="Times New Roman" w:hAnsi="Arial" w:cs="Arial"/>
                <w:bCs/>
                <w:color w:val="000000"/>
                <w:sz w:val="20"/>
                <w:szCs w:val="20"/>
                <w:lang w:eastAsia="ar-SA"/>
              </w:rPr>
              <w:t>Kensington</w:t>
            </w:r>
            <w:proofErr w:type="spellEnd"/>
            <w:r w:rsidRPr="00C951AE">
              <w:rPr>
                <w:rFonts w:ascii="Arial" w:eastAsia="Times New Roman" w:hAnsi="Arial" w:cs="Arial"/>
                <w:bCs/>
                <w:color w:val="000000"/>
                <w:sz w:val="20"/>
                <w:szCs w:val="20"/>
                <w:lang w:eastAsia="ar-SA"/>
              </w:rPr>
              <w:t xml:space="preserve"> Slot - gniazdo zabezpieczenia przed kradzieżą.</w:t>
            </w:r>
          </w:p>
          <w:p w14:paraId="1DC5BF9D"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Wbudowane w monitor narzędzie diagnostyczne umożliwiające zdiagnozowanie problemu wyświetlania obrazu na ekranie (kwestia karty graficznej czy monitora)</w:t>
            </w:r>
          </w:p>
        </w:tc>
        <w:tc>
          <w:tcPr>
            <w:tcW w:w="1675" w:type="pct"/>
          </w:tcPr>
          <w:p w14:paraId="416CBC96"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156F95E4" w14:textId="038B971E" w:rsidTr="00D657BA">
        <w:trPr>
          <w:trHeight w:val="284"/>
        </w:trPr>
        <w:tc>
          <w:tcPr>
            <w:tcW w:w="467" w:type="pct"/>
            <w:shd w:val="clear" w:color="auto" w:fill="D9D9D9"/>
            <w:vAlign w:val="center"/>
          </w:tcPr>
          <w:p w14:paraId="376D994A"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29E7338"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Wymiary z podstawą</w:t>
            </w:r>
          </w:p>
        </w:tc>
        <w:tc>
          <w:tcPr>
            <w:tcW w:w="1675" w:type="pct"/>
            <w:vAlign w:val="center"/>
          </w:tcPr>
          <w:p w14:paraId="13B6DBD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Wysokość : max. 426 mm</w:t>
            </w:r>
          </w:p>
          <w:p w14:paraId="691BF522"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Szerokość : max. 563 mm</w:t>
            </w:r>
          </w:p>
          <w:p w14:paraId="70981521"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lastRenderedPageBreak/>
              <w:t>Głębokość : max. 180 mm</w:t>
            </w:r>
          </w:p>
        </w:tc>
        <w:tc>
          <w:tcPr>
            <w:tcW w:w="1675" w:type="pct"/>
          </w:tcPr>
          <w:p w14:paraId="1D311E76"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0D3489EF" w14:textId="006A5011" w:rsidTr="00D657BA">
        <w:trPr>
          <w:trHeight w:val="284"/>
        </w:trPr>
        <w:tc>
          <w:tcPr>
            <w:tcW w:w="467" w:type="pct"/>
            <w:shd w:val="clear" w:color="auto" w:fill="D9D9D9"/>
            <w:vAlign w:val="center"/>
          </w:tcPr>
          <w:p w14:paraId="74D60BE4"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52930F48"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 xml:space="preserve">Zakres regulacji </w:t>
            </w:r>
            <w:proofErr w:type="spellStart"/>
            <w:r w:rsidRPr="00C951AE">
              <w:rPr>
                <w:rFonts w:ascii="Arial" w:eastAsia="Times New Roman" w:hAnsi="Arial" w:cs="Arial"/>
                <w:b/>
                <w:bCs/>
                <w:color w:val="000000"/>
                <w:sz w:val="20"/>
                <w:szCs w:val="20"/>
                <w:lang w:eastAsia="ar-SA"/>
              </w:rPr>
              <w:t>Tilt</w:t>
            </w:r>
            <w:proofErr w:type="spellEnd"/>
          </w:p>
        </w:tc>
        <w:tc>
          <w:tcPr>
            <w:tcW w:w="1675" w:type="pct"/>
            <w:vAlign w:val="center"/>
          </w:tcPr>
          <w:p w14:paraId="6EBE14E5"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Wymagany, od -5 do +21 lub min. regulacja 26 stopni</w:t>
            </w:r>
          </w:p>
        </w:tc>
        <w:tc>
          <w:tcPr>
            <w:tcW w:w="1675" w:type="pct"/>
          </w:tcPr>
          <w:p w14:paraId="098E3C5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7F4E74" w14:paraId="2C8A2190" w14:textId="30ACECB5" w:rsidTr="00D657BA">
        <w:trPr>
          <w:trHeight w:val="284"/>
        </w:trPr>
        <w:tc>
          <w:tcPr>
            <w:tcW w:w="467" w:type="pct"/>
            <w:shd w:val="clear" w:color="auto" w:fill="D9D9D9"/>
            <w:vAlign w:val="center"/>
          </w:tcPr>
          <w:p w14:paraId="339C494D" w14:textId="77777777" w:rsidR="00D657BA" w:rsidRPr="00C951AE" w:rsidRDefault="00D657BA" w:rsidP="002A0370">
            <w:pPr>
              <w:numPr>
                <w:ilvl w:val="0"/>
                <w:numId w:val="54"/>
              </w:numPr>
              <w:suppressAutoHyphens/>
              <w:spacing w:after="0" w:line="276" w:lineRule="auto"/>
              <w:jc w:val="center"/>
              <w:rPr>
                <w:rFonts w:ascii="Arial" w:eastAsia="Calibri" w:hAnsi="Arial" w:cs="Arial"/>
                <w:b/>
                <w:bCs/>
                <w:color w:val="000000"/>
                <w:sz w:val="20"/>
                <w:szCs w:val="20"/>
                <w:lang w:eastAsia="ar-SA"/>
              </w:rPr>
            </w:pPr>
          </w:p>
        </w:tc>
        <w:tc>
          <w:tcPr>
            <w:tcW w:w="1183" w:type="pct"/>
            <w:vAlign w:val="center"/>
          </w:tcPr>
          <w:p w14:paraId="0DB4E0A6"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Złącze</w:t>
            </w:r>
          </w:p>
        </w:tc>
        <w:tc>
          <w:tcPr>
            <w:tcW w:w="1675" w:type="pct"/>
            <w:vAlign w:val="center"/>
          </w:tcPr>
          <w:p w14:paraId="6F1AF35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eastAsia="ar-SA"/>
              </w:rPr>
            </w:pPr>
            <w:r w:rsidRPr="00C951AE">
              <w:rPr>
                <w:rFonts w:ascii="Arial" w:eastAsia="Times New Roman" w:hAnsi="Arial" w:cs="Arial"/>
                <w:bCs/>
                <w:color w:val="000000"/>
                <w:sz w:val="20"/>
                <w:szCs w:val="20"/>
                <w:lang w:val="en-US" w:eastAsia="ar-SA"/>
              </w:rPr>
              <w:t>1x D-Sub,</w:t>
            </w:r>
          </w:p>
          <w:p w14:paraId="77F5D21A"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eastAsia="ar-SA"/>
              </w:rPr>
            </w:pPr>
            <w:r w:rsidRPr="00C951AE">
              <w:rPr>
                <w:rFonts w:ascii="Arial" w:eastAsia="Times New Roman" w:hAnsi="Arial" w:cs="Arial"/>
                <w:bCs/>
                <w:color w:val="000000"/>
                <w:sz w:val="20"/>
                <w:szCs w:val="20"/>
                <w:lang w:val="en-US" w:eastAsia="ar-SA"/>
              </w:rPr>
              <w:t>1x DisplayPort</w:t>
            </w:r>
          </w:p>
        </w:tc>
        <w:tc>
          <w:tcPr>
            <w:tcW w:w="1675" w:type="pct"/>
          </w:tcPr>
          <w:p w14:paraId="7501B5B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val="en-US" w:eastAsia="ar-SA"/>
              </w:rPr>
            </w:pPr>
          </w:p>
        </w:tc>
      </w:tr>
      <w:tr w:rsidR="00D657BA" w:rsidRPr="00C951AE" w14:paraId="6A8C12C8" w14:textId="5DA4A9B2" w:rsidTr="00D657BA">
        <w:trPr>
          <w:trHeight w:val="2082"/>
        </w:trPr>
        <w:tc>
          <w:tcPr>
            <w:tcW w:w="467" w:type="pct"/>
            <w:shd w:val="clear" w:color="auto" w:fill="D9D9D9"/>
            <w:vAlign w:val="center"/>
          </w:tcPr>
          <w:p w14:paraId="4A365D5D" w14:textId="77777777" w:rsidR="00D657BA" w:rsidRPr="001B374D" w:rsidRDefault="00D657BA" w:rsidP="002A0370">
            <w:pPr>
              <w:numPr>
                <w:ilvl w:val="0"/>
                <w:numId w:val="54"/>
              </w:numPr>
              <w:suppressAutoHyphens/>
              <w:spacing w:after="0" w:line="276" w:lineRule="auto"/>
              <w:jc w:val="center"/>
              <w:rPr>
                <w:rFonts w:ascii="Arial" w:eastAsia="Calibri" w:hAnsi="Arial" w:cs="Arial"/>
                <w:b/>
                <w:bCs/>
                <w:color w:val="000000"/>
                <w:sz w:val="20"/>
                <w:szCs w:val="20"/>
                <w:lang w:val="en-US" w:eastAsia="ar-SA"/>
              </w:rPr>
            </w:pPr>
          </w:p>
        </w:tc>
        <w:tc>
          <w:tcPr>
            <w:tcW w:w="1183" w:type="pct"/>
            <w:vAlign w:val="center"/>
          </w:tcPr>
          <w:p w14:paraId="22A8A0A3"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Gwarancja</w:t>
            </w:r>
          </w:p>
        </w:tc>
        <w:tc>
          <w:tcPr>
            <w:tcW w:w="1675" w:type="pct"/>
            <w:vAlign w:val="center"/>
          </w:tcPr>
          <w:p w14:paraId="3A275D9D"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Co najmniej 24 miesiące na miejscu u klienta.</w:t>
            </w:r>
          </w:p>
          <w:p w14:paraId="133F260E"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Czas reakcji serwisu - do końca następnego dnia roboczego.</w:t>
            </w:r>
          </w:p>
          <w:p w14:paraId="78A3AEA4"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Firma serwisująca musi posiadać ISO 9001:2000 na świadczenie usług serwisowych oraz posiadać autoryzacje producenta– dokumenty potwierdzające załączyć do oferty.</w:t>
            </w:r>
          </w:p>
          <w:p w14:paraId="3A6FB553"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Oświadczenie producenta, że w przypadku nie wywiązywania się z obowiązków gwarancyjnych oferenta lub firmy serwisującej, przejmie na siebie wszelkie zobowiązania związane z serwisem.</w:t>
            </w:r>
          </w:p>
        </w:tc>
        <w:tc>
          <w:tcPr>
            <w:tcW w:w="1675" w:type="pct"/>
          </w:tcPr>
          <w:p w14:paraId="110EF818"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C951AE" w14:paraId="3943D86C" w14:textId="06506FD0" w:rsidTr="00D657BA">
        <w:trPr>
          <w:trHeight w:val="284"/>
        </w:trPr>
        <w:tc>
          <w:tcPr>
            <w:tcW w:w="467" w:type="pct"/>
            <w:shd w:val="clear" w:color="auto" w:fill="D9D9D9"/>
          </w:tcPr>
          <w:p w14:paraId="1AB9767F"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p>
        </w:tc>
        <w:tc>
          <w:tcPr>
            <w:tcW w:w="1183" w:type="pct"/>
            <w:vAlign w:val="center"/>
          </w:tcPr>
          <w:p w14:paraId="5803B8EE" w14:textId="77777777" w:rsidR="00D657BA" w:rsidRPr="00C951AE" w:rsidRDefault="00D657BA" w:rsidP="00C951AE">
            <w:pPr>
              <w:suppressAutoHyphens/>
              <w:spacing w:after="0" w:line="276" w:lineRule="auto"/>
              <w:ind w:firstLine="284"/>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Certyfikaty</w:t>
            </w:r>
          </w:p>
        </w:tc>
        <w:tc>
          <w:tcPr>
            <w:tcW w:w="1675" w:type="pct"/>
            <w:vAlign w:val="center"/>
          </w:tcPr>
          <w:p w14:paraId="21DA77A7"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TCO 7.0, ISO 13406-2 lub ISO 9241, EPEAT Gold, Energy Star 7.0 lub nowszy.</w:t>
            </w:r>
          </w:p>
          <w:p w14:paraId="552CF871"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r w:rsidRPr="00C951AE">
              <w:rPr>
                <w:rFonts w:ascii="Arial" w:eastAsia="Times New Roman" w:hAnsi="Arial" w:cs="Arial"/>
                <w:bCs/>
                <w:color w:val="000000"/>
                <w:sz w:val="20"/>
                <w:szCs w:val="20"/>
                <w:lang w:eastAsia="ar-SA"/>
              </w:rPr>
              <w:t>Wymagane dokumenty dołączyć do oferty dodatkowo potwierdzone przez producenta sprzętu oświadczeniem lub podpisane przez osobę upoważnioną/prokurenta do reprezentowania producenta sprzętu.</w:t>
            </w:r>
          </w:p>
        </w:tc>
        <w:tc>
          <w:tcPr>
            <w:tcW w:w="1675" w:type="pct"/>
          </w:tcPr>
          <w:p w14:paraId="56DE2FCA"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bl>
    <w:p w14:paraId="7AD28B1C"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7A2FB63E"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3" w:name="_Toc514741033"/>
      <w:r w:rsidRPr="00C951AE">
        <w:rPr>
          <w:rFonts w:ascii="Arial" w:eastAsia="Times New Roman" w:hAnsi="Arial" w:cs="Times New Roman"/>
          <w:b/>
          <w:sz w:val="20"/>
          <w:szCs w:val="20"/>
          <w:u w:val="single"/>
          <w:lang w:eastAsia="ar-SA"/>
        </w:rPr>
        <w:t>Monitor TYP 2 - 4 szt.</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0"/>
        <w:gridCol w:w="2322"/>
        <w:gridCol w:w="3017"/>
        <w:gridCol w:w="3015"/>
      </w:tblGrid>
      <w:tr w:rsidR="00D657BA" w:rsidRPr="00C951AE" w14:paraId="0ABED6F4" w14:textId="62994DC3" w:rsidTr="00D657BA">
        <w:trPr>
          <w:trHeight w:val="284"/>
        </w:trPr>
        <w:tc>
          <w:tcPr>
            <w:tcW w:w="467" w:type="pct"/>
            <w:tcBorders>
              <w:top w:val="single" w:sz="4" w:space="0" w:color="auto"/>
              <w:left w:val="single" w:sz="4" w:space="0" w:color="auto"/>
              <w:bottom w:val="single" w:sz="4" w:space="0" w:color="auto"/>
              <w:right w:val="single" w:sz="4" w:space="0" w:color="auto"/>
            </w:tcBorders>
            <w:shd w:val="clear" w:color="auto" w:fill="D9D9D9"/>
            <w:vAlign w:val="center"/>
          </w:tcPr>
          <w:p w14:paraId="136F5925"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Lp.</w:t>
            </w:r>
          </w:p>
        </w:tc>
        <w:tc>
          <w:tcPr>
            <w:tcW w:w="1260" w:type="pct"/>
            <w:tcBorders>
              <w:top w:val="single" w:sz="4" w:space="0" w:color="auto"/>
              <w:left w:val="single" w:sz="4" w:space="0" w:color="auto"/>
              <w:bottom w:val="single" w:sz="4" w:space="0" w:color="auto"/>
              <w:right w:val="single" w:sz="4" w:space="0" w:color="auto"/>
            </w:tcBorders>
            <w:shd w:val="clear" w:color="auto" w:fill="D9D9D9"/>
            <w:vAlign w:val="center"/>
          </w:tcPr>
          <w:p w14:paraId="31BB9438" w14:textId="77777777" w:rsidR="00D657BA" w:rsidRPr="00C951AE" w:rsidRDefault="00D657BA" w:rsidP="00C951AE">
            <w:pPr>
              <w:suppressAutoHyphens/>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Nazwa komponentu</w:t>
            </w:r>
          </w:p>
        </w:tc>
        <w:tc>
          <w:tcPr>
            <w:tcW w:w="1637" w:type="pct"/>
            <w:tcBorders>
              <w:top w:val="single" w:sz="4" w:space="0" w:color="auto"/>
              <w:left w:val="single" w:sz="4" w:space="0" w:color="auto"/>
              <w:bottom w:val="single" w:sz="4" w:space="0" w:color="auto"/>
              <w:right w:val="single" w:sz="4" w:space="0" w:color="auto"/>
            </w:tcBorders>
            <w:shd w:val="clear" w:color="auto" w:fill="D9D9D9"/>
            <w:vAlign w:val="center"/>
          </w:tcPr>
          <w:p w14:paraId="0431EF88" w14:textId="77777777" w:rsidR="00D657BA" w:rsidRPr="00C951AE" w:rsidRDefault="00D657BA" w:rsidP="00D657BA">
            <w:pPr>
              <w:suppressAutoHyphens/>
              <w:spacing w:after="0" w:line="276" w:lineRule="auto"/>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Wymagane minimalne parametry techniczne monitora</w:t>
            </w:r>
          </w:p>
        </w:tc>
        <w:tc>
          <w:tcPr>
            <w:tcW w:w="1636" w:type="pct"/>
            <w:tcBorders>
              <w:top w:val="single" w:sz="4" w:space="0" w:color="auto"/>
              <w:left w:val="single" w:sz="4" w:space="0" w:color="auto"/>
              <w:bottom w:val="single" w:sz="4" w:space="0" w:color="auto"/>
              <w:right w:val="single" w:sz="4" w:space="0" w:color="auto"/>
            </w:tcBorders>
            <w:shd w:val="clear" w:color="auto" w:fill="D9D9D9"/>
            <w:vAlign w:val="center"/>
          </w:tcPr>
          <w:p w14:paraId="2E492FCC" w14:textId="762F6920" w:rsidR="00D657BA" w:rsidRPr="00C951AE" w:rsidRDefault="00D657BA" w:rsidP="00D657BA">
            <w:pPr>
              <w:suppressAutoHyphens/>
              <w:spacing w:after="0" w:line="276" w:lineRule="auto"/>
              <w:jc w:val="center"/>
              <w:rPr>
                <w:rFonts w:ascii="Arial" w:eastAsia="Times New Roman" w:hAnsi="Arial" w:cs="Arial"/>
                <w:b/>
                <w:bCs/>
                <w:sz w:val="20"/>
                <w:szCs w:val="20"/>
                <w:lang w:eastAsia="ar-SA"/>
              </w:rPr>
            </w:pPr>
            <w:r>
              <w:rPr>
                <w:rFonts w:ascii="Arial" w:eastAsia="Times New Roman" w:hAnsi="Arial" w:cs="Arial"/>
                <w:b/>
                <w:bCs/>
                <w:sz w:val="20"/>
                <w:szCs w:val="20"/>
                <w:lang w:eastAsia="ar-SA"/>
              </w:rPr>
              <w:t>Oferowane parametry</w:t>
            </w:r>
          </w:p>
        </w:tc>
      </w:tr>
      <w:tr w:rsidR="00D657BA" w:rsidRPr="00C951AE" w14:paraId="78BD6ACF" w14:textId="48BB658C" w:rsidTr="00D657BA">
        <w:trPr>
          <w:trHeight w:val="284"/>
        </w:trPr>
        <w:tc>
          <w:tcPr>
            <w:tcW w:w="467" w:type="pct"/>
            <w:shd w:val="clear" w:color="auto" w:fill="D9D9D9"/>
            <w:vAlign w:val="center"/>
          </w:tcPr>
          <w:p w14:paraId="5648F800"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85EFC07"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Typ ekranu</w:t>
            </w:r>
          </w:p>
        </w:tc>
        <w:tc>
          <w:tcPr>
            <w:tcW w:w="1637" w:type="pct"/>
            <w:vAlign w:val="center"/>
          </w:tcPr>
          <w:p w14:paraId="7EF7852F"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Ekran ciekłokrystaliczny z matrycą IPS min. 31”</w:t>
            </w:r>
          </w:p>
        </w:tc>
        <w:tc>
          <w:tcPr>
            <w:tcW w:w="1636" w:type="pct"/>
          </w:tcPr>
          <w:p w14:paraId="58338DCA"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2EE32558" w14:textId="4CD367BB" w:rsidTr="00D657BA">
        <w:trPr>
          <w:trHeight w:val="284"/>
        </w:trPr>
        <w:tc>
          <w:tcPr>
            <w:tcW w:w="467" w:type="pct"/>
            <w:shd w:val="clear" w:color="auto" w:fill="D9D9D9"/>
            <w:vAlign w:val="center"/>
          </w:tcPr>
          <w:p w14:paraId="15B78874"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FA8A5B"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Rozmiar plamki</w:t>
            </w:r>
          </w:p>
        </w:tc>
        <w:tc>
          <w:tcPr>
            <w:tcW w:w="1637" w:type="pct"/>
            <w:vAlign w:val="center"/>
          </w:tcPr>
          <w:p w14:paraId="729A9215"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maksymalnie 0,312 mm</w:t>
            </w:r>
          </w:p>
        </w:tc>
        <w:tc>
          <w:tcPr>
            <w:tcW w:w="1636" w:type="pct"/>
          </w:tcPr>
          <w:p w14:paraId="653F599B"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10839737" w14:textId="4A5D85FF" w:rsidTr="00D657BA">
        <w:trPr>
          <w:trHeight w:val="284"/>
        </w:trPr>
        <w:tc>
          <w:tcPr>
            <w:tcW w:w="467" w:type="pct"/>
            <w:shd w:val="clear" w:color="auto" w:fill="D9D9D9"/>
            <w:vAlign w:val="center"/>
          </w:tcPr>
          <w:p w14:paraId="5B1C623B"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AF1534A"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Kontrast</w:t>
            </w:r>
          </w:p>
        </w:tc>
        <w:tc>
          <w:tcPr>
            <w:tcW w:w="1637" w:type="pct"/>
            <w:vAlign w:val="center"/>
          </w:tcPr>
          <w:p w14:paraId="47152043"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1000:1</w:t>
            </w:r>
          </w:p>
        </w:tc>
        <w:tc>
          <w:tcPr>
            <w:tcW w:w="1636" w:type="pct"/>
          </w:tcPr>
          <w:p w14:paraId="00EA56B1" w14:textId="77777777" w:rsidR="00D657BA" w:rsidRPr="00C951AE" w:rsidRDefault="00D657BA" w:rsidP="00C951AE">
            <w:pPr>
              <w:suppressAutoHyphens/>
              <w:spacing w:after="0" w:line="276" w:lineRule="auto"/>
              <w:rPr>
                <w:rFonts w:ascii="Arial" w:eastAsia="Times New Roman" w:hAnsi="Arial" w:cs="Arial"/>
                <w:bCs/>
                <w:sz w:val="20"/>
                <w:szCs w:val="20"/>
              </w:rPr>
            </w:pPr>
          </w:p>
        </w:tc>
      </w:tr>
      <w:tr w:rsidR="00D657BA" w:rsidRPr="00C951AE" w14:paraId="063769FB" w14:textId="390C699E" w:rsidTr="00D657BA">
        <w:trPr>
          <w:trHeight w:val="284"/>
        </w:trPr>
        <w:tc>
          <w:tcPr>
            <w:tcW w:w="467" w:type="pct"/>
            <w:shd w:val="clear" w:color="auto" w:fill="D9D9D9"/>
            <w:vAlign w:val="center"/>
          </w:tcPr>
          <w:p w14:paraId="234CC989"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3DC5B38"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Kąty widzenia (pion/poziom)</w:t>
            </w:r>
          </w:p>
        </w:tc>
        <w:tc>
          <w:tcPr>
            <w:tcW w:w="1637" w:type="pct"/>
            <w:vAlign w:val="center"/>
          </w:tcPr>
          <w:p w14:paraId="47A45400"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178/178 stopni</w:t>
            </w:r>
          </w:p>
        </w:tc>
        <w:tc>
          <w:tcPr>
            <w:tcW w:w="1636" w:type="pct"/>
          </w:tcPr>
          <w:p w14:paraId="2C3C9769" w14:textId="77777777" w:rsidR="00D657BA" w:rsidRPr="00C951AE" w:rsidRDefault="00D657BA" w:rsidP="00C951AE">
            <w:pPr>
              <w:suppressAutoHyphens/>
              <w:spacing w:after="0" w:line="276" w:lineRule="auto"/>
              <w:rPr>
                <w:rFonts w:ascii="Arial" w:eastAsia="Times New Roman" w:hAnsi="Arial" w:cs="Arial"/>
                <w:bCs/>
                <w:sz w:val="20"/>
                <w:szCs w:val="20"/>
              </w:rPr>
            </w:pPr>
          </w:p>
        </w:tc>
      </w:tr>
      <w:tr w:rsidR="00D657BA" w:rsidRPr="00C951AE" w14:paraId="77600FE3" w14:textId="2B896140" w:rsidTr="00D657BA">
        <w:trPr>
          <w:trHeight w:val="284"/>
        </w:trPr>
        <w:tc>
          <w:tcPr>
            <w:tcW w:w="467" w:type="pct"/>
            <w:shd w:val="clear" w:color="auto" w:fill="D9D9D9"/>
            <w:vAlign w:val="center"/>
          </w:tcPr>
          <w:p w14:paraId="16E97DD4"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68CF7F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Czas reakcji matrycy</w:t>
            </w:r>
          </w:p>
        </w:tc>
        <w:tc>
          <w:tcPr>
            <w:tcW w:w="1637" w:type="pct"/>
            <w:vAlign w:val="center"/>
          </w:tcPr>
          <w:p w14:paraId="3911C9A6"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5 ms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to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 w trybie szybki),</w:t>
            </w:r>
          </w:p>
          <w:p w14:paraId="7A71B600" w14:textId="77777777" w:rsidR="00D657BA" w:rsidRPr="00C951AE" w:rsidRDefault="00D657BA" w:rsidP="00C951AE">
            <w:pPr>
              <w:suppressAutoHyphens/>
              <w:spacing w:after="0" w:line="276" w:lineRule="auto"/>
              <w:rPr>
                <w:rFonts w:ascii="Arial" w:eastAsia="Times New Roman" w:hAnsi="Arial" w:cs="Arial"/>
                <w:bCs/>
                <w:sz w:val="20"/>
                <w:szCs w:val="20"/>
              </w:rPr>
            </w:pPr>
            <w:r w:rsidRPr="00C951AE">
              <w:rPr>
                <w:rFonts w:ascii="Arial" w:eastAsia="Times New Roman" w:hAnsi="Arial" w:cs="Arial"/>
                <w:bCs/>
                <w:sz w:val="20"/>
                <w:szCs w:val="20"/>
              </w:rPr>
              <w:t>8 ms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to </w:t>
            </w:r>
            <w:proofErr w:type="spellStart"/>
            <w:r w:rsidRPr="00C951AE">
              <w:rPr>
                <w:rFonts w:ascii="Arial" w:eastAsia="Times New Roman" w:hAnsi="Arial" w:cs="Arial"/>
                <w:bCs/>
                <w:sz w:val="20"/>
                <w:szCs w:val="20"/>
              </w:rPr>
              <w:t>gray</w:t>
            </w:r>
            <w:proofErr w:type="spellEnd"/>
            <w:r w:rsidRPr="00C951AE">
              <w:rPr>
                <w:rFonts w:ascii="Arial" w:eastAsia="Times New Roman" w:hAnsi="Arial" w:cs="Arial"/>
                <w:bCs/>
                <w:sz w:val="20"/>
                <w:szCs w:val="20"/>
              </w:rPr>
              <w:t xml:space="preserve"> – w trybie normalnym)</w:t>
            </w:r>
          </w:p>
        </w:tc>
        <w:tc>
          <w:tcPr>
            <w:tcW w:w="1636" w:type="pct"/>
          </w:tcPr>
          <w:p w14:paraId="5064A060" w14:textId="77777777" w:rsidR="00D657BA" w:rsidRPr="00C951AE" w:rsidRDefault="00D657BA" w:rsidP="00C951AE">
            <w:pPr>
              <w:suppressAutoHyphens/>
              <w:spacing w:after="0" w:line="276" w:lineRule="auto"/>
              <w:rPr>
                <w:rFonts w:ascii="Arial" w:eastAsia="Times New Roman" w:hAnsi="Arial" w:cs="Arial"/>
                <w:bCs/>
                <w:sz w:val="20"/>
                <w:szCs w:val="20"/>
              </w:rPr>
            </w:pPr>
          </w:p>
        </w:tc>
      </w:tr>
      <w:tr w:rsidR="00D657BA" w:rsidRPr="00C951AE" w14:paraId="7EB99D8F" w14:textId="3F6971B2" w:rsidTr="00D657BA">
        <w:trPr>
          <w:trHeight w:val="284"/>
        </w:trPr>
        <w:tc>
          <w:tcPr>
            <w:tcW w:w="467" w:type="pct"/>
            <w:shd w:val="clear" w:color="auto" w:fill="D9D9D9"/>
            <w:vAlign w:val="center"/>
          </w:tcPr>
          <w:p w14:paraId="3B4E7B44"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4CDBA6A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Rozdzielczość maksymalna</w:t>
            </w:r>
          </w:p>
        </w:tc>
        <w:tc>
          <w:tcPr>
            <w:tcW w:w="1637" w:type="pct"/>
            <w:vAlign w:val="center"/>
          </w:tcPr>
          <w:p w14:paraId="21957BC3"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val="en-US" w:eastAsia="ar-SA"/>
              </w:rPr>
              <w:t>2560 x 1080 @ 60Hz</w:t>
            </w:r>
          </w:p>
        </w:tc>
        <w:tc>
          <w:tcPr>
            <w:tcW w:w="1636" w:type="pct"/>
          </w:tcPr>
          <w:p w14:paraId="4B3B85F1"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34D2EFE6" w14:textId="458E44F1" w:rsidTr="00D657BA">
        <w:trPr>
          <w:trHeight w:val="284"/>
        </w:trPr>
        <w:tc>
          <w:tcPr>
            <w:tcW w:w="467" w:type="pct"/>
            <w:shd w:val="clear" w:color="auto" w:fill="D9D9D9"/>
            <w:vAlign w:val="center"/>
          </w:tcPr>
          <w:p w14:paraId="31DE8038"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FE9B531"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Pochylenie monitora</w:t>
            </w:r>
          </w:p>
        </w:tc>
        <w:tc>
          <w:tcPr>
            <w:tcW w:w="1637" w:type="pct"/>
            <w:vAlign w:val="center"/>
          </w:tcPr>
          <w:p w14:paraId="03D8F245"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w zakresie min. 21 stopni</w:t>
            </w:r>
          </w:p>
        </w:tc>
        <w:tc>
          <w:tcPr>
            <w:tcW w:w="1636" w:type="pct"/>
          </w:tcPr>
          <w:p w14:paraId="7DF7BBF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64DDB84C" w14:textId="23F2306C" w:rsidTr="00D657BA">
        <w:trPr>
          <w:trHeight w:val="284"/>
        </w:trPr>
        <w:tc>
          <w:tcPr>
            <w:tcW w:w="467" w:type="pct"/>
            <w:shd w:val="clear" w:color="auto" w:fill="D9D9D9"/>
            <w:vAlign w:val="center"/>
          </w:tcPr>
          <w:p w14:paraId="1B4A1230"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3A887CB"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Wydłużenie w pionie</w:t>
            </w:r>
          </w:p>
        </w:tc>
        <w:tc>
          <w:tcPr>
            <w:tcW w:w="1637" w:type="pct"/>
            <w:vAlign w:val="center"/>
          </w:tcPr>
          <w:p w14:paraId="736E2DBE"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min. 110mm</w:t>
            </w:r>
          </w:p>
        </w:tc>
        <w:tc>
          <w:tcPr>
            <w:tcW w:w="1636" w:type="pct"/>
          </w:tcPr>
          <w:p w14:paraId="1D385C4E"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1B2B8095" w14:textId="1639D13D" w:rsidTr="00D657BA">
        <w:trPr>
          <w:trHeight w:val="284"/>
        </w:trPr>
        <w:tc>
          <w:tcPr>
            <w:tcW w:w="467" w:type="pct"/>
            <w:shd w:val="clear" w:color="auto" w:fill="D9D9D9"/>
            <w:vAlign w:val="center"/>
          </w:tcPr>
          <w:p w14:paraId="28F43991"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3C51301D"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Obrót w poziomie</w:t>
            </w:r>
          </w:p>
        </w:tc>
        <w:tc>
          <w:tcPr>
            <w:tcW w:w="1637" w:type="pct"/>
            <w:vAlign w:val="center"/>
          </w:tcPr>
          <w:p w14:paraId="11AFAA78"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w zakresie min 30 stopni w lewo i prawo</w:t>
            </w:r>
          </w:p>
        </w:tc>
        <w:tc>
          <w:tcPr>
            <w:tcW w:w="1636" w:type="pct"/>
          </w:tcPr>
          <w:p w14:paraId="431CCDC7"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009801C8" w14:textId="430F231C" w:rsidTr="00D657BA">
        <w:trPr>
          <w:trHeight w:val="284"/>
        </w:trPr>
        <w:tc>
          <w:tcPr>
            <w:tcW w:w="467" w:type="pct"/>
            <w:shd w:val="clear" w:color="auto" w:fill="D9D9D9"/>
            <w:vAlign w:val="center"/>
          </w:tcPr>
          <w:p w14:paraId="6EF09670" w14:textId="77777777" w:rsidR="00D657BA" w:rsidRPr="001B374D"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1EC83D60"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C951AE">
              <w:rPr>
                <w:rFonts w:ascii="Arial" w:eastAsia="Times New Roman" w:hAnsi="Arial" w:cs="Arial"/>
                <w:b/>
                <w:bCs/>
                <w:sz w:val="20"/>
                <w:szCs w:val="20"/>
                <w:lang w:val="en-US" w:eastAsia="ar-SA"/>
              </w:rPr>
              <w:t>Funkcja</w:t>
            </w:r>
            <w:proofErr w:type="spellEnd"/>
            <w:r w:rsidRPr="00C951AE">
              <w:rPr>
                <w:rFonts w:ascii="Arial" w:eastAsia="Times New Roman" w:hAnsi="Arial" w:cs="Arial"/>
                <w:b/>
                <w:bCs/>
                <w:sz w:val="20"/>
                <w:szCs w:val="20"/>
                <w:lang w:val="en-US" w:eastAsia="ar-SA"/>
              </w:rPr>
              <w:t xml:space="preserve"> PIP (Picture in Picture)</w:t>
            </w:r>
          </w:p>
        </w:tc>
        <w:tc>
          <w:tcPr>
            <w:tcW w:w="1637" w:type="pct"/>
            <w:vAlign w:val="center"/>
          </w:tcPr>
          <w:p w14:paraId="02E75AEE"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C951AE">
              <w:rPr>
                <w:rFonts w:ascii="Arial" w:eastAsia="Times New Roman" w:hAnsi="Arial" w:cs="Arial"/>
                <w:bCs/>
                <w:sz w:val="20"/>
                <w:szCs w:val="20"/>
                <w:lang w:val="en-US" w:eastAsia="ar-SA"/>
              </w:rPr>
              <w:t>Tak</w:t>
            </w:r>
            <w:proofErr w:type="spellEnd"/>
          </w:p>
        </w:tc>
        <w:tc>
          <w:tcPr>
            <w:tcW w:w="1636" w:type="pct"/>
          </w:tcPr>
          <w:p w14:paraId="36C2BE84"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11F82086" w14:textId="6813A385" w:rsidTr="00D657BA">
        <w:trPr>
          <w:trHeight w:val="284"/>
        </w:trPr>
        <w:tc>
          <w:tcPr>
            <w:tcW w:w="467" w:type="pct"/>
            <w:shd w:val="clear" w:color="auto" w:fill="D9D9D9"/>
            <w:vAlign w:val="center"/>
          </w:tcPr>
          <w:p w14:paraId="6288F44D"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3B1129F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val="en-US" w:eastAsia="ar-SA"/>
              </w:rPr>
            </w:pPr>
            <w:proofErr w:type="spellStart"/>
            <w:r w:rsidRPr="00C951AE">
              <w:rPr>
                <w:rFonts w:ascii="Arial" w:eastAsia="Times New Roman" w:hAnsi="Arial" w:cs="Arial"/>
                <w:b/>
                <w:bCs/>
                <w:sz w:val="20"/>
                <w:szCs w:val="20"/>
                <w:lang w:val="en-US" w:eastAsia="ar-SA"/>
              </w:rPr>
              <w:t>Funkcja</w:t>
            </w:r>
            <w:proofErr w:type="spellEnd"/>
            <w:r w:rsidRPr="00C951AE">
              <w:rPr>
                <w:rFonts w:ascii="Arial" w:eastAsia="Times New Roman" w:hAnsi="Arial" w:cs="Arial"/>
                <w:b/>
                <w:bCs/>
                <w:sz w:val="20"/>
                <w:szCs w:val="20"/>
                <w:lang w:val="en-US" w:eastAsia="ar-SA"/>
              </w:rPr>
              <w:t xml:space="preserve"> PBP (Picture by Picture)</w:t>
            </w:r>
          </w:p>
        </w:tc>
        <w:tc>
          <w:tcPr>
            <w:tcW w:w="1637" w:type="pct"/>
            <w:vAlign w:val="center"/>
          </w:tcPr>
          <w:p w14:paraId="1C8413CB"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roofErr w:type="spellStart"/>
            <w:r w:rsidRPr="00C951AE">
              <w:rPr>
                <w:rFonts w:ascii="Arial" w:eastAsia="Times New Roman" w:hAnsi="Arial" w:cs="Arial"/>
                <w:bCs/>
                <w:sz w:val="20"/>
                <w:szCs w:val="20"/>
                <w:lang w:val="en-US" w:eastAsia="ar-SA"/>
              </w:rPr>
              <w:t>Tak</w:t>
            </w:r>
            <w:proofErr w:type="spellEnd"/>
          </w:p>
        </w:tc>
        <w:tc>
          <w:tcPr>
            <w:tcW w:w="1636" w:type="pct"/>
          </w:tcPr>
          <w:p w14:paraId="54750FCA"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5E9CE252" w14:textId="29EB967F" w:rsidTr="00D657BA">
        <w:trPr>
          <w:trHeight w:val="284"/>
        </w:trPr>
        <w:tc>
          <w:tcPr>
            <w:tcW w:w="467" w:type="pct"/>
            <w:shd w:val="clear" w:color="auto" w:fill="D9D9D9"/>
            <w:vAlign w:val="center"/>
          </w:tcPr>
          <w:p w14:paraId="77047CFC"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23BB441"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Zużycie energii</w:t>
            </w:r>
          </w:p>
        </w:tc>
        <w:tc>
          <w:tcPr>
            <w:tcW w:w="1637" w:type="pct"/>
            <w:vAlign w:val="center"/>
          </w:tcPr>
          <w:p w14:paraId="477ED9E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Typowe zużycie: nie więcej niż 50W,</w:t>
            </w:r>
          </w:p>
          <w:p w14:paraId="68799CC0"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Maksymalne zużycie: nie więcej niż 130W,</w:t>
            </w:r>
          </w:p>
          <w:p w14:paraId="1C7F66F1"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Czuwanie mniej niż 0,5W</w:t>
            </w:r>
          </w:p>
        </w:tc>
        <w:tc>
          <w:tcPr>
            <w:tcW w:w="1636" w:type="pct"/>
          </w:tcPr>
          <w:p w14:paraId="4DF93F0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2C2738A6" w14:textId="6DF30465" w:rsidTr="00D657BA">
        <w:trPr>
          <w:trHeight w:val="284"/>
        </w:trPr>
        <w:tc>
          <w:tcPr>
            <w:tcW w:w="467" w:type="pct"/>
            <w:shd w:val="clear" w:color="auto" w:fill="D9D9D9"/>
            <w:vAlign w:val="center"/>
          </w:tcPr>
          <w:p w14:paraId="43A35B86"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6CFB078F"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Bezpieczeństwo</w:t>
            </w:r>
          </w:p>
        </w:tc>
        <w:tc>
          <w:tcPr>
            <w:tcW w:w="1637" w:type="pct"/>
            <w:vAlign w:val="center"/>
          </w:tcPr>
          <w:p w14:paraId="755DD7A8"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Monitor musi być wyposażony w tzw. </w:t>
            </w:r>
            <w:proofErr w:type="spellStart"/>
            <w:r w:rsidRPr="00C951AE">
              <w:rPr>
                <w:rFonts w:ascii="Arial" w:eastAsia="Times New Roman" w:hAnsi="Arial" w:cs="Arial"/>
                <w:bCs/>
                <w:sz w:val="20"/>
                <w:szCs w:val="20"/>
                <w:lang w:eastAsia="ar-SA"/>
              </w:rPr>
              <w:t>Kensington</w:t>
            </w:r>
            <w:proofErr w:type="spellEnd"/>
            <w:r w:rsidRPr="00C951AE">
              <w:rPr>
                <w:rFonts w:ascii="Arial" w:eastAsia="Times New Roman" w:hAnsi="Arial" w:cs="Arial"/>
                <w:bCs/>
                <w:sz w:val="20"/>
                <w:szCs w:val="20"/>
                <w:lang w:eastAsia="ar-SA"/>
              </w:rPr>
              <w:t xml:space="preserve"> Slot</w:t>
            </w:r>
          </w:p>
        </w:tc>
        <w:tc>
          <w:tcPr>
            <w:tcW w:w="1636" w:type="pct"/>
          </w:tcPr>
          <w:p w14:paraId="1EFC7A46"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60997EF3" w14:textId="56EB9257" w:rsidTr="00D657BA">
        <w:trPr>
          <w:trHeight w:val="284"/>
        </w:trPr>
        <w:tc>
          <w:tcPr>
            <w:tcW w:w="467" w:type="pct"/>
            <w:shd w:val="clear" w:color="auto" w:fill="D9D9D9"/>
            <w:vAlign w:val="center"/>
          </w:tcPr>
          <w:p w14:paraId="77B51271"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8916698"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Waga z podstawą i okablowaniem</w:t>
            </w:r>
          </w:p>
        </w:tc>
        <w:tc>
          <w:tcPr>
            <w:tcW w:w="1637" w:type="pct"/>
            <w:vAlign w:val="center"/>
          </w:tcPr>
          <w:p w14:paraId="7D19C4A2"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Maksymalnie 11 kg</w:t>
            </w:r>
          </w:p>
        </w:tc>
        <w:tc>
          <w:tcPr>
            <w:tcW w:w="1636" w:type="pct"/>
          </w:tcPr>
          <w:p w14:paraId="2659F550"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52E23655" w14:textId="6424D281" w:rsidTr="00D657BA">
        <w:trPr>
          <w:trHeight w:val="284"/>
        </w:trPr>
        <w:tc>
          <w:tcPr>
            <w:tcW w:w="467" w:type="pct"/>
            <w:shd w:val="clear" w:color="auto" w:fill="D9D9D9"/>
            <w:vAlign w:val="center"/>
          </w:tcPr>
          <w:p w14:paraId="7BA8131B"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79F1E30C"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Głośniki</w:t>
            </w:r>
          </w:p>
        </w:tc>
        <w:tc>
          <w:tcPr>
            <w:tcW w:w="1637" w:type="pct"/>
            <w:vAlign w:val="center"/>
          </w:tcPr>
          <w:p w14:paraId="4FA04775"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Wbudowane dwa głośniki ( min. 2x 9W)</w:t>
            </w:r>
          </w:p>
        </w:tc>
        <w:tc>
          <w:tcPr>
            <w:tcW w:w="1636" w:type="pct"/>
          </w:tcPr>
          <w:p w14:paraId="73AC93E6"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r w:rsidR="00D657BA" w:rsidRPr="00C951AE" w14:paraId="53E33219" w14:textId="3EB2D41E" w:rsidTr="00D657BA">
        <w:trPr>
          <w:trHeight w:val="284"/>
        </w:trPr>
        <w:tc>
          <w:tcPr>
            <w:tcW w:w="467" w:type="pct"/>
            <w:shd w:val="clear" w:color="auto" w:fill="D9D9D9"/>
            <w:vAlign w:val="center"/>
          </w:tcPr>
          <w:p w14:paraId="4B4B4B1F"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228DC1D9"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Złącze</w:t>
            </w:r>
          </w:p>
        </w:tc>
        <w:tc>
          <w:tcPr>
            <w:tcW w:w="1637" w:type="pct"/>
            <w:vAlign w:val="center"/>
          </w:tcPr>
          <w:p w14:paraId="335276A7"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1x DisplayPort (vr1.2),</w:t>
            </w:r>
          </w:p>
          <w:p w14:paraId="7D9EAFD1"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1x Mini DisplayPort,</w:t>
            </w:r>
          </w:p>
          <w:p w14:paraId="4BCBEC3F"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2x HDMI  (vr1.4),</w:t>
            </w:r>
          </w:p>
          <w:p w14:paraId="69330886"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1x  Audio out</w:t>
            </w:r>
          </w:p>
          <w:p w14:paraId="65DADC23"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4x USB 3.0 typu </w:t>
            </w:r>
            <w:proofErr w:type="spellStart"/>
            <w:r w:rsidRPr="00C951AE">
              <w:rPr>
                <w:rFonts w:ascii="Arial" w:eastAsia="Times New Roman" w:hAnsi="Arial" w:cs="Arial"/>
                <w:bCs/>
                <w:sz w:val="20"/>
                <w:szCs w:val="20"/>
                <w:lang w:eastAsia="ar-SA"/>
              </w:rPr>
              <w:t>downstream</w:t>
            </w:r>
            <w:proofErr w:type="spellEnd"/>
            <w:r w:rsidRPr="00C951AE">
              <w:rPr>
                <w:rFonts w:ascii="Arial" w:eastAsia="Times New Roman" w:hAnsi="Arial" w:cs="Arial"/>
                <w:bCs/>
                <w:sz w:val="20"/>
                <w:szCs w:val="20"/>
                <w:lang w:eastAsia="ar-SA"/>
              </w:rPr>
              <w:t>, dwa port z ładowaniem,</w:t>
            </w:r>
          </w:p>
          <w:p w14:paraId="183C144B"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2x USB 3.0 typu </w:t>
            </w:r>
            <w:proofErr w:type="spellStart"/>
            <w:r w:rsidRPr="00C951AE">
              <w:rPr>
                <w:rFonts w:ascii="Arial" w:eastAsia="Times New Roman" w:hAnsi="Arial" w:cs="Arial"/>
                <w:bCs/>
                <w:sz w:val="20"/>
                <w:szCs w:val="20"/>
                <w:lang w:eastAsia="ar-SA"/>
              </w:rPr>
              <w:t>upstream</w:t>
            </w:r>
            <w:proofErr w:type="spellEnd"/>
            <w:r w:rsidRPr="00C951AE">
              <w:rPr>
                <w:rFonts w:ascii="Arial" w:eastAsia="Times New Roman" w:hAnsi="Arial" w:cs="Arial"/>
                <w:bCs/>
                <w:sz w:val="20"/>
                <w:szCs w:val="20"/>
                <w:lang w:eastAsia="ar-SA"/>
              </w:rPr>
              <w:t xml:space="preserve"> (KVM)</w:t>
            </w:r>
          </w:p>
        </w:tc>
        <w:tc>
          <w:tcPr>
            <w:tcW w:w="1636" w:type="pct"/>
          </w:tcPr>
          <w:p w14:paraId="6D805C96"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4B0899EC" w14:textId="706CD097" w:rsidTr="00D657BA">
        <w:trPr>
          <w:trHeight w:val="2104"/>
        </w:trPr>
        <w:tc>
          <w:tcPr>
            <w:tcW w:w="467" w:type="pct"/>
            <w:shd w:val="clear" w:color="auto" w:fill="D9D9D9"/>
            <w:vAlign w:val="center"/>
          </w:tcPr>
          <w:p w14:paraId="4E05D368"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508C0CF4"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Gwarancja</w:t>
            </w:r>
          </w:p>
        </w:tc>
        <w:tc>
          <w:tcPr>
            <w:tcW w:w="1637" w:type="pct"/>
            <w:vAlign w:val="center"/>
          </w:tcPr>
          <w:p w14:paraId="27D9D41E"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color w:val="000000"/>
                <w:sz w:val="20"/>
                <w:szCs w:val="20"/>
                <w:lang w:eastAsia="ar-SA"/>
              </w:rPr>
              <w:t xml:space="preserve">Co najmniej 24 miesiące </w:t>
            </w:r>
            <w:r w:rsidRPr="00C951AE">
              <w:rPr>
                <w:rFonts w:ascii="Arial" w:eastAsia="Times New Roman" w:hAnsi="Arial" w:cs="Arial"/>
                <w:bCs/>
                <w:sz w:val="20"/>
                <w:szCs w:val="20"/>
                <w:lang w:eastAsia="ar-SA"/>
              </w:rPr>
              <w:t>na miejscu u klienta.</w:t>
            </w:r>
          </w:p>
          <w:p w14:paraId="6AAB56D1"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Czas reakcji serwisu - do końca następnego dnia roboczego.</w:t>
            </w:r>
          </w:p>
          <w:p w14:paraId="4A2E7A8C"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 xml:space="preserve">Firma serwisująca musi posiadać ISO 9001:2000 na świadczenie usług serwisowych oraz posiadać autoryzacje producenta komputera – </w:t>
            </w:r>
            <w:r w:rsidRPr="00C951AE">
              <w:rPr>
                <w:rFonts w:ascii="Arial" w:eastAsia="Times New Roman" w:hAnsi="Arial" w:cs="Arial"/>
                <w:bCs/>
                <w:sz w:val="20"/>
                <w:szCs w:val="20"/>
                <w:lang w:eastAsia="ar-SA"/>
              </w:rPr>
              <w:lastRenderedPageBreak/>
              <w:t>dokumenty potwierdzające załączyć do oferty.</w:t>
            </w:r>
          </w:p>
          <w:p w14:paraId="742038E7"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Oświadczenie producenta komputera, że w przypadku niewywiązywania się z obowiązków gwarancyjnych oferenta lub firmy serwisującej, przejmie na siebie wszelkie zobowiązania związane z serwisem.</w:t>
            </w:r>
          </w:p>
          <w:p w14:paraId="1333F347"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Gwarancja zero martwych pikseli.</w:t>
            </w:r>
          </w:p>
        </w:tc>
        <w:tc>
          <w:tcPr>
            <w:tcW w:w="1636" w:type="pct"/>
          </w:tcPr>
          <w:p w14:paraId="198B127D" w14:textId="77777777" w:rsidR="00D657BA" w:rsidRPr="00C951AE" w:rsidRDefault="00D657BA" w:rsidP="00C951AE">
            <w:pPr>
              <w:suppressAutoHyphens/>
              <w:spacing w:after="0" w:line="276" w:lineRule="auto"/>
              <w:rPr>
                <w:rFonts w:ascii="Arial" w:eastAsia="Times New Roman" w:hAnsi="Arial" w:cs="Arial"/>
                <w:bCs/>
                <w:color w:val="000000"/>
                <w:sz w:val="20"/>
                <w:szCs w:val="20"/>
                <w:lang w:eastAsia="ar-SA"/>
              </w:rPr>
            </w:pPr>
          </w:p>
        </w:tc>
      </w:tr>
      <w:tr w:rsidR="00D657BA" w:rsidRPr="007F4E74" w14:paraId="3CBA7CA1" w14:textId="075112F7" w:rsidTr="00D657BA">
        <w:trPr>
          <w:trHeight w:val="284"/>
        </w:trPr>
        <w:tc>
          <w:tcPr>
            <w:tcW w:w="467" w:type="pct"/>
            <w:shd w:val="clear" w:color="auto" w:fill="D9D9D9"/>
            <w:vAlign w:val="center"/>
          </w:tcPr>
          <w:p w14:paraId="2405D63E" w14:textId="77777777" w:rsidR="00D657BA" w:rsidRPr="00C951AE" w:rsidRDefault="00D657BA" w:rsidP="002A0370">
            <w:pPr>
              <w:numPr>
                <w:ilvl w:val="0"/>
                <w:numId w:val="55"/>
              </w:numPr>
              <w:suppressAutoHyphens/>
              <w:spacing w:after="0" w:line="276" w:lineRule="auto"/>
              <w:jc w:val="center"/>
              <w:rPr>
                <w:rFonts w:ascii="Calibri" w:eastAsia="Calibri" w:hAnsi="Calibri" w:cs="Times New Roman"/>
                <w:b/>
                <w:bCs/>
                <w:lang w:eastAsia="ar-SA"/>
              </w:rPr>
            </w:pPr>
          </w:p>
        </w:tc>
        <w:tc>
          <w:tcPr>
            <w:tcW w:w="1260" w:type="pct"/>
            <w:vAlign w:val="center"/>
          </w:tcPr>
          <w:p w14:paraId="0EF8C465"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Certyfikaty</w:t>
            </w:r>
          </w:p>
        </w:tc>
        <w:tc>
          <w:tcPr>
            <w:tcW w:w="1637" w:type="pct"/>
            <w:vAlign w:val="center"/>
          </w:tcPr>
          <w:p w14:paraId="78930F2F"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r w:rsidRPr="00C951AE">
              <w:rPr>
                <w:rFonts w:ascii="Arial" w:eastAsia="Times New Roman" w:hAnsi="Arial" w:cs="Arial"/>
                <w:bCs/>
                <w:sz w:val="20"/>
                <w:szCs w:val="20"/>
                <w:lang w:val="en-US" w:eastAsia="ar-SA"/>
              </w:rPr>
              <w:t xml:space="preserve">TCO, ISO 13406-2 </w:t>
            </w:r>
            <w:proofErr w:type="spellStart"/>
            <w:r w:rsidRPr="00C951AE">
              <w:rPr>
                <w:rFonts w:ascii="Arial" w:eastAsia="Times New Roman" w:hAnsi="Arial" w:cs="Arial"/>
                <w:bCs/>
                <w:sz w:val="20"/>
                <w:szCs w:val="20"/>
                <w:lang w:val="en-US" w:eastAsia="ar-SA"/>
              </w:rPr>
              <w:t>lub</w:t>
            </w:r>
            <w:proofErr w:type="spellEnd"/>
            <w:r w:rsidRPr="00C951AE">
              <w:rPr>
                <w:rFonts w:ascii="Arial" w:eastAsia="Times New Roman" w:hAnsi="Arial" w:cs="Arial"/>
                <w:bCs/>
                <w:sz w:val="20"/>
                <w:szCs w:val="20"/>
                <w:lang w:val="en-US" w:eastAsia="ar-SA"/>
              </w:rPr>
              <w:t xml:space="preserve"> ISO 9241, EPEAT Gold, Energy Star 5.0</w:t>
            </w:r>
          </w:p>
        </w:tc>
        <w:tc>
          <w:tcPr>
            <w:tcW w:w="1636" w:type="pct"/>
          </w:tcPr>
          <w:p w14:paraId="4C514121" w14:textId="77777777" w:rsidR="00D657BA" w:rsidRPr="00C951AE" w:rsidRDefault="00D657BA" w:rsidP="00C951AE">
            <w:pPr>
              <w:suppressAutoHyphens/>
              <w:spacing w:after="0" w:line="276" w:lineRule="auto"/>
              <w:rPr>
                <w:rFonts w:ascii="Arial" w:eastAsia="Times New Roman" w:hAnsi="Arial" w:cs="Arial"/>
                <w:bCs/>
                <w:sz w:val="20"/>
                <w:szCs w:val="20"/>
                <w:lang w:val="en-US" w:eastAsia="ar-SA"/>
              </w:rPr>
            </w:pPr>
          </w:p>
        </w:tc>
      </w:tr>
      <w:tr w:rsidR="00D657BA" w:rsidRPr="00C951AE" w14:paraId="33D8182A" w14:textId="643C800E" w:rsidTr="00D657BA">
        <w:trPr>
          <w:trHeight w:val="284"/>
        </w:trPr>
        <w:tc>
          <w:tcPr>
            <w:tcW w:w="467" w:type="pct"/>
            <w:shd w:val="clear" w:color="auto" w:fill="D9D9D9"/>
            <w:vAlign w:val="center"/>
          </w:tcPr>
          <w:p w14:paraId="594BFE62" w14:textId="77777777" w:rsidR="00D657BA" w:rsidRPr="001B374D" w:rsidRDefault="00D657BA" w:rsidP="002A0370">
            <w:pPr>
              <w:numPr>
                <w:ilvl w:val="0"/>
                <w:numId w:val="55"/>
              </w:numPr>
              <w:suppressAutoHyphens/>
              <w:spacing w:after="0" w:line="276" w:lineRule="auto"/>
              <w:jc w:val="center"/>
              <w:rPr>
                <w:rFonts w:ascii="Calibri" w:eastAsia="Calibri" w:hAnsi="Calibri" w:cs="Times New Roman"/>
                <w:b/>
                <w:bCs/>
                <w:lang w:val="en-US" w:eastAsia="ar-SA"/>
              </w:rPr>
            </w:pPr>
          </w:p>
        </w:tc>
        <w:tc>
          <w:tcPr>
            <w:tcW w:w="1260" w:type="pct"/>
            <w:vAlign w:val="center"/>
          </w:tcPr>
          <w:p w14:paraId="536AE3E5" w14:textId="77777777" w:rsidR="00D657BA" w:rsidRPr="00C951AE" w:rsidRDefault="00D657BA" w:rsidP="00C951AE">
            <w:pPr>
              <w:suppressAutoHyphens/>
              <w:spacing w:after="0" w:line="276" w:lineRule="auto"/>
              <w:ind w:firstLine="284"/>
              <w:jc w:val="center"/>
              <w:rPr>
                <w:rFonts w:ascii="Arial" w:eastAsia="Times New Roman" w:hAnsi="Arial" w:cs="Arial"/>
                <w:b/>
                <w:bCs/>
                <w:sz w:val="20"/>
                <w:szCs w:val="20"/>
                <w:lang w:eastAsia="ar-SA"/>
              </w:rPr>
            </w:pPr>
            <w:r w:rsidRPr="00C951AE">
              <w:rPr>
                <w:rFonts w:ascii="Arial" w:eastAsia="Times New Roman" w:hAnsi="Arial" w:cs="Arial"/>
                <w:b/>
                <w:bCs/>
                <w:sz w:val="20"/>
                <w:szCs w:val="20"/>
                <w:lang w:eastAsia="ar-SA"/>
              </w:rPr>
              <w:t>Inne</w:t>
            </w:r>
          </w:p>
        </w:tc>
        <w:tc>
          <w:tcPr>
            <w:tcW w:w="1637" w:type="pct"/>
            <w:vAlign w:val="center"/>
          </w:tcPr>
          <w:p w14:paraId="46B5B06B"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Monitor musi posiadać trwałe oznaczenie logo producenta jednostki centralnej,</w:t>
            </w:r>
          </w:p>
          <w:p w14:paraId="433DC5BF"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r w:rsidRPr="00C951AE">
              <w:rPr>
                <w:rFonts w:ascii="Arial" w:eastAsia="Times New Roman" w:hAnsi="Arial" w:cs="Arial"/>
                <w:bCs/>
                <w:sz w:val="20"/>
                <w:szCs w:val="20"/>
                <w:lang w:eastAsia="ar-SA"/>
              </w:rPr>
              <w:t>Uchwyt montażowy VESA.</w:t>
            </w:r>
          </w:p>
        </w:tc>
        <w:tc>
          <w:tcPr>
            <w:tcW w:w="1636" w:type="pct"/>
          </w:tcPr>
          <w:p w14:paraId="0009769A" w14:textId="77777777" w:rsidR="00D657BA" w:rsidRPr="00C951AE" w:rsidRDefault="00D657BA" w:rsidP="00C951AE">
            <w:pPr>
              <w:suppressAutoHyphens/>
              <w:spacing w:after="0" w:line="276" w:lineRule="auto"/>
              <w:rPr>
                <w:rFonts w:ascii="Arial" w:eastAsia="Times New Roman" w:hAnsi="Arial" w:cs="Arial"/>
                <w:bCs/>
                <w:sz w:val="20"/>
                <w:szCs w:val="20"/>
                <w:lang w:eastAsia="ar-SA"/>
              </w:rPr>
            </w:pPr>
          </w:p>
        </w:tc>
      </w:tr>
    </w:tbl>
    <w:p w14:paraId="0423CCB1"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6C705613"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4" w:name="_Toc514741034"/>
      <w:r w:rsidRPr="00C951AE">
        <w:rPr>
          <w:rFonts w:ascii="Arial" w:eastAsia="Times New Roman" w:hAnsi="Arial" w:cs="Times New Roman"/>
          <w:b/>
          <w:sz w:val="20"/>
          <w:szCs w:val="20"/>
          <w:u w:val="single"/>
          <w:lang w:eastAsia="ar-SA"/>
        </w:rPr>
        <w:t>Drukarka - 55 szt.</w:t>
      </w:r>
      <w:bookmarkEnd w:id="14"/>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C951AE" w14:paraId="15FD986C" w14:textId="5B2E6BB5" w:rsidTr="00D657BA">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A30473" w14:textId="77777777" w:rsidR="00D657BA" w:rsidRPr="00C951AE"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4EE78D6" w14:textId="77777777" w:rsidR="00D657BA" w:rsidRPr="00C951AE"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B9E610A" w14:textId="77777777" w:rsidR="00D657BA" w:rsidRPr="00C951AE" w:rsidRDefault="00D657BA" w:rsidP="00C951AE">
            <w:pPr>
              <w:tabs>
                <w:tab w:val="left" w:pos="1560"/>
              </w:tabs>
              <w:suppressAutoHyphens/>
              <w:spacing w:after="0" w:line="267"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EE6EB41" w14:textId="0F08C25A" w:rsidR="00D657BA" w:rsidRPr="00C951AE" w:rsidRDefault="00D657BA" w:rsidP="00D657BA">
            <w:pPr>
              <w:tabs>
                <w:tab w:val="left" w:pos="1560"/>
              </w:tabs>
              <w:suppressAutoHyphens/>
              <w:spacing w:after="0" w:line="267"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2674C809" w14:textId="1BDBD0B1"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5AE1D2FE" w14:textId="0DADE06F" w:rsidR="00D657BA" w:rsidRPr="00C951AE" w:rsidRDefault="00D657BA" w:rsidP="00C951AE">
            <w:pPr>
              <w:suppressAutoHyphens/>
              <w:spacing w:after="0" w:line="276" w:lineRule="auto"/>
              <w:jc w:val="center"/>
              <w:rPr>
                <w:rFonts w:ascii="Arial" w:eastAsia="Times New Roman" w:hAnsi="Arial" w:cs="Arial"/>
                <w:b/>
                <w:color w:val="000000"/>
                <w:spacing w:val="-10"/>
                <w:sz w:val="20"/>
                <w:szCs w:val="20"/>
                <w:lang w:eastAsia="ar-SA"/>
              </w:rPr>
            </w:pPr>
            <w:r w:rsidRPr="00C951AE">
              <w:rPr>
                <w:rFonts w:ascii="Arial" w:eastAsia="Times New Roman" w:hAnsi="Arial" w:cs="Arial"/>
                <w:b/>
                <w:color w:val="000000"/>
                <w:spacing w:val="-10"/>
                <w:sz w:val="20"/>
                <w:szCs w:val="20"/>
                <w:lang w:eastAsia="ar-SA"/>
              </w:rPr>
              <w:t>Drukowanie</w:t>
            </w:r>
          </w:p>
        </w:tc>
      </w:tr>
      <w:tr w:rsidR="00D657BA" w:rsidRPr="00C951AE" w14:paraId="74D18E13" w14:textId="2468390F"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92AD93C"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BDCB61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D41EA9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28 str./min mono</w:t>
            </w:r>
          </w:p>
        </w:tc>
        <w:tc>
          <w:tcPr>
            <w:tcW w:w="1691" w:type="pct"/>
            <w:tcBorders>
              <w:top w:val="single" w:sz="4" w:space="0" w:color="000000"/>
              <w:left w:val="single" w:sz="4" w:space="0" w:color="000000"/>
              <w:bottom w:val="single" w:sz="4" w:space="0" w:color="000000"/>
              <w:right w:val="single" w:sz="4" w:space="0" w:color="000000"/>
            </w:tcBorders>
          </w:tcPr>
          <w:p w14:paraId="4D61C5A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4616BB68" w14:textId="3AE92D6E"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6446C56"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9FCD56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639429D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600 x 600 </w:t>
            </w:r>
            <w:proofErr w:type="spellStart"/>
            <w:r w:rsidRPr="00C951AE">
              <w:rPr>
                <w:rFonts w:ascii="Arial" w:eastAsia="Times New Roman" w:hAnsi="Arial" w:cs="Arial"/>
                <w:sz w:val="20"/>
                <w:szCs w:val="20"/>
                <w:lang w:eastAsia="ar-SA"/>
              </w:rPr>
              <w:t>dpi</w:t>
            </w:r>
            <w:proofErr w:type="spellEnd"/>
          </w:p>
        </w:tc>
        <w:tc>
          <w:tcPr>
            <w:tcW w:w="1691" w:type="pct"/>
            <w:tcBorders>
              <w:top w:val="single" w:sz="4" w:space="0" w:color="000000"/>
              <w:left w:val="single" w:sz="4" w:space="0" w:color="000000"/>
              <w:bottom w:val="single" w:sz="4" w:space="0" w:color="000000"/>
              <w:right w:val="single" w:sz="4" w:space="0" w:color="000000"/>
            </w:tcBorders>
          </w:tcPr>
          <w:p w14:paraId="1E80958D"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193F01A7" w14:textId="45F60BB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20607E"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22A83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B920F"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Co najmniej: PCL5c, PCL6, </w:t>
            </w:r>
            <w:proofErr w:type="spellStart"/>
            <w:r w:rsidRPr="00C951AE">
              <w:rPr>
                <w:rFonts w:ascii="Arial" w:eastAsia="Times New Roman" w:hAnsi="Arial" w:cs="Arial"/>
                <w:sz w:val="20"/>
                <w:szCs w:val="20"/>
                <w:lang w:eastAsia="ar-SA"/>
              </w:rPr>
              <w:t>PostScript</w:t>
            </w:r>
            <w:proofErr w:type="spellEnd"/>
            <w:r w:rsidRPr="00C951AE">
              <w:rPr>
                <w:rFonts w:ascii="Arial" w:eastAsia="Times New Roman" w:hAnsi="Arial" w:cs="Arial"/>
                <w:sz w:val="20"/>
                <w:szCs w:val="20"/>
                <w:lang w:eastAsia="ar-SA"/>
              </w:rPr>
              <w:t xml:space="preserve"> 3 (emulacja)</w:t>
            </w:r>
          </w:p>
        </w:tc>
        <w:tc>
          <w:tcPr>
            <w:tcW w:w="1691" w:type="pct"/>
            <w:tcBorders>
              <w:top w:val="single" w:sz="4" w:space="0" w:color="000000"/>
              <w:left w:val="single" w:sz="4" w:space="0" w:color="000000"/>
              <w:bottom w:val="single" w:sz="4" w:space="0" w:color="000000"/>
              <w:right w:val="single" w:sz="4" w:space="0" w:color="000000"/>
            </w:tcBorders>
          </w:tcPr>
          <w:p w14:paraId="0B2CBFAE"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341C98E5" w14:textId="4EC2394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12F109E"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59D476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Zespół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1DC89C30"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Dupleks automatyczny</w:t>
            </w:r>
          </w:p>
        </w:tc>
        <w:tc>
          <w:tcPr>
            <w:tcW w:w="1691" w:type="pct"/>
            <w:tcBorders>
              <w:top w:val="single" w:sz="4" w:space="0" w:color="000000"/>
              <w:left w:val="single" w:sz="4" w:space="0" w:color="000000"/>
              <w:bottom w:val="single" w:sz="4" w:space="0" w:color="000000"/>
              <w:right w:val="single" w:sz="4" w:space="0" w:color="000000"/>
            </w:tcBorders>
          </w:tcPr>
          <w:p w14:paraId="0C1BFBB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6E1CEC99" w14:textId="28944152"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2254E8"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82023F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103DBB"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250 arkuszy</w:t>
            </w:r>
          </w:p>
        </w:tc>
        <w:tc>
          <w:tcPr>
            <w:tcW w:w="1691" w:type="pct"/>
            <w:tcBorders>
              <w:top w:val="single" w:sz="4" w:space="0" w:color="000000"/>
              <w:left w:val="single" w:sz="4" w:space="0" w:color="000000"/>
              <w:bottom w:val="single" w:sz="4" w:space="0" w:color="000000"/>
              <w:right w:val="single" w:sz="4" w:space="0" w:color="000000"/>
            </w:tcBorders>
          </w:tcPr>
          <w:p w14:paraId="5A9AB636"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60A0A362" w14:textId="7C4D2422" w:rsidTr="00D657BA">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6AD963A"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C69179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Taca odbiorcza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6BB0AF8"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150 arkuszy</w:t>
            </w:r>
          </w:p>
        </w:tc>
        <w:tc>
          <w:tcPr>
            <w:tcW w:w="1691" w:type="pct"/>
            <w:tcBorders>
              <w:top w:val="single" w:sz="4" w:space="0" w:color="000000"/>
              <w:left w:val="single" w:sz="4" w:space="0" w:color="000000"/>
              <w:bottom w:val="single" w:sz="4" w:space="0" w:color="000000"/>
              <w:right w:val="single" w:sz="4" w:space="0" w:color="000000"/>
            </w:tcBorders>
          </w:tcPr>
          <w:p w14:paraId="3670297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7F4E74" w14:paraId="62425545" w14:textId="07F43AB7" w:rsidTr="00D657BA">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DA8D7E6"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16F383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42CD8A60" w14:textId="77777777" w:rsidR="00D657BA" w:rsidRPr="00C951AE" w:rsidRDefault="00D657BA" w:rsidP="00C951AE">
            <w:pPr>
              <w:suppressAutoHyphens/>
              <w:spacing w:after="0" w:line="276" w:lineRule="auto"/>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Wbudowany</w:t>
            </w:r>
            <w:proofErr w:type="spellEnd"/>
            <w:r w:rsidRPr="00C951AE">
              <w:rPr>
                <w:rFonts w:ascii="Arial" w:eastAsia="Times New Roman" w:hAnsi="Arial" w:cs="Arial"/>
                <w:sz w:val="20"/>
                <w:szCs w:val="20"/>
                <w:lang w:val="en-US" w:eastAsia="ar-SA"/>
              </w:rPr>
              <w:t xml:space="preserve"> </w:t>
            </w:r>
            <w:proofErr w:type="spellStart"/>
            <w:r w:rsidRPr="00C951AE">
              <w:rPr>
                <w:rFonts w:ascii="Arial" w:eastAsia="Times New Roman" w:hAnsi="Arial" w:cs="Arial"/>
                <w:sz w:val="20"/>
                <w:szCs w:val="20"/>
                <w:lang w:val="en-US" w:eastAsia="ar-SA"/>
              </w:rPr>
              <w:t>interfejs</w:t>
            </w:r>
            <w:proofErr w:type="spellEnd"/>
            <w:r w:rsidRPr="00C951AE">
              <w:rPr>
                <w:rFonts w:ascii="Arial" w:eastAsia="Times New Roman" w:hAnsi="Arial" w:cs="Arial"/>
                <w:sz w:val="20"/>
                <w:szCs w:val="20"/>
                <w:lang w:val="en-US" w:eastAsia="ar-SA"/>
              </w:rPr>
              <w:t xml:space="preserve"> 10/100Base-TX Ethernet, </w:t>
            </w:r>
            <w:proofErr w:type="spellStart"/>
            <w:r w:rsidRPr="00C951AE">
              <w:rPr>
                <w:rFonts w:ascii="Arial" w:eastAsia="Times New Roman" w:hAnsi="Arial" w:cs="Arial"/>
                <w:sz w:val="20"/>
                <w:szCs w:val="20"/>
                <w:lang w:val="en-US" w:eastAsia="ar-SA"/>
              </w:rPr>
              <w:t>WiFi</w:t>
            </w:r>
            <w:proofErr w:type="spellEnd"/>
            <w:r w:rsidRPr="00C951AE">
              <w:rPr>
                <w:rFonts w:ascii="Arial" w:eastAsia="Times New Roman" w:hAnsi="Arial" w:cs="Arial"/>
                <w:sz w:val="20"/>
                <w:szCs w:val="20"/>
                <w:lang w:val="en-US" w:eastAsia="ar-SA"/>
              </w:rPr>
              <w:t xml:space="preserve"> 802.11b/g/n</w:t>
            </w:r>
          </w:p>
        </w:tc>
        <w:tc>
          <w:tcPr>
            <w:tcW w:w="1691" w:type="pct"/>
            <w:tcBorders>
              <w:top w:val="single" w:sz="4" w:space="0" w:color="000000"/>
              <w:left w:val="single" w:sz="4" w:space="0" w:color="000000"/>
              <w:bottom w:val="single" w:sz="4" w:space="0" w:color="000000"/>
              <w:right w:val="single" w:sz="4" w:space="0" w:color="000000"/>
            </w:tcBorders>
          </w:tcPr>
          <w:p w14:paraId="3F7D2897" w14:textId="77777777" w:rsidR="00D657BA" w:rsidRPr="00C951AE" w:rsidRDefault="00D657BA" w:rsidP="00C951AE">
            <w:pPr>
              <w:suppressAutoHyphens/>
              <w:spacing w:after="0" w:line="276" w:lineRule="auto"/>
              <w:rPr>
                <w:rFonts w:ascii="Arial" w:eastAsia="Times New Roman" w:hAnsi="Arial" w:cs="Arial"/>
                <w:sz w:val="20"/>
                <w:szCs w:val="20"/>
                <w:lang w:val="en-US" w:eastAsia="ar-SA"/>
              </w:rPr>
            </w:pPr>
          </w:p>
        </w:tc>
      </w:tr>
      <w:tr w:rsidR="00D657BA" w:rsidRPr="00C951AE" w14:paraId="23D542C2" w14:textId="3F8B05D8" w:rsidTr="00D657BA">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5CE3473" w14:textId="77777777" w:rsidR="00D657BA" w:rsidRPr="001B374D" w:rsidRDefault="00D657BA" w:rsidP="002A0370">
            <w:pPr>
              <w:numPr>
                <w:ilvl w:val="0"/>
                <w:numId w:val="56"/>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2BEE75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w:t>
            </w:r>
          </w:p>
        </w:tc>
        <w:tc>
          <w:tcPr>
            <w:tcW w:w="1693" w:type="pct"/>
            <w:tcBorders>
              <w:top w:val="single" w:sz="4" w:space="0" w:color="000000"/>
              <w:left w:val="single" w:sz="4" w:space="0" w:color="000000"/>
              <w:bottom w:val="single" w:sz="4" w:space="0" w:color="000000"/>
              <w:right w:val="single" w:sz="4" w:space="0" w:color="000000"/>
            </w:tcBorders>
            <w:vAlign w:val="center"/>
          </w:tcPr>
          <w:p w14:paraId="20BD93A1"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Zainstalowane min. 256 MB</w:t>
            </w:r>
          </w:p>
        </w:tc>
        <w:tc>
          <w:tcPr>
            <w:tcW w:w="1691" w:type="pct"/>
            <w:tcBorders>
              <w:top w:val="single" w:sz="4" w:space="0" w:color="000000"/>
              <w:left w:val="single" w:sz="4" w:space="0" w:color="000000"/>
              <w:bottom w:val="single" w:sz="4" w:space="0" w:color="000000"/>
              <w:right w:val="single" w:sz="4" w:space="0" w:color="000000"/>
            </w:tcBorders>
          </w:tcPr>
          <w:p w14:paraId="536BF2E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557E34F2" w14:textId="6F527409" w:rsidTr="00D657BA">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76ED9F4"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2AC3871"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Format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DEF84"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Podajnik: A4.</w:t>
            </w:r>
          </w:p>
          <w:p w14:paraId="5FDA51BA"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93A8198"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0D491F02" w14:textId="648A75AA"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5C202BA"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EEF791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2405CAFD"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USB 1 szt.</w:t>
            </w:r>
          </w:p>
        </w:tc>
        <w:tc>
          <w:tcPr>
            <w:tcW w:w="1691" w:type="pct"/>
            <w:tcBorders>
              <w:top w:val="single" w:sz="4" w:space="0" w:color="000000"/>
              <w:left w:val="single" w:sz="4" w:space="0" w:color="000000"/>
              <w:bottom w:val="single" w:sz="4" w:space="0" w:color="000000"/>
              <w:right w:val="single" w:sz="4" w:space="0" w:color="000000"/>
            </w:tcBorders>
          </w:tcPr>
          <w:p w14:paraId="2ED0E59B"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2AB0A93D" w14:textId="1F0545E6" w:rsidTr="00D657BA">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9375410"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A0B676"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3284C61A"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Masa: nie więcej niż 7.7kg, głębokość nie większa niż 407 mm.</w:t>
            </w:r>
          </w:p>
        </w:tc>
        <w:tc>
          <w:tcPr>
            <w:tcW w:w="1691" w:type="pct"/>
            <w:tcBorders>
              <w:top w:val="single" w:sz="4" w:space="0" w:color="000000"/>
              <w:left w:val="single" w:sz="4" w:space="0" w:color="000000"/>
              <w:bottom w:val="single" w:sz="4" w:space="0" w:color="000000"/>
              <w:right w:val="single" w:sz="4" w:space="0" w:color="000000"/>
            </w:tcBorders>
          </w:tcPr>
          <w:p w14:paraId="2857532F"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4FFCB85E" w14:textId="391F089E"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59622D" w14:textId="77777777" w:rsidR="00D657BA" w:rsidRPr="00C951AE" w:rsidRDefault="00D657BA" w:rsidP="002A0370">
            <w:pPr>
              <w:numPr>
                <w:ilvl w:val="0"/>
                <w:numId w:val="56"/>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E182A18"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013BB14"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69A675E"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bl>
    <w:p w14:paraId="2D39E0A4"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206BBC09"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5" w:name="_Toc514741035"/>
      <w:r w:rsidRPr="00C951AE">
        <w:rPr>
          <w:rFonts w:ascii="Arial" w:eastAsia="Times New Roman" w:hAnsi="Arial" w:cs="Times New Roman"/>
          <w:b/>
          <w:sz w:val="20"/>
          <w:szCs w:val="20"/>
          <w:u w:val="single"/>
          <w:lang w:eastAsia="ar-SA"/>
        </w:rPr>
        <w:lastRenderedPageBreak/>
        <w:t>Urządzenie wielofunkcyjne TYP1 - 17 szt.</w:t>
      </w:r>
      <w:bookmarkEnd w:id="15"/>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C951AE" w14:paraId="6119E272" w14:textId="73FD4624"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14:paraId="6019718B"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4B25DE40"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6CC27A7" w14:textId="5E14C2AC" w:rsidR="00D657BA" w:rsidRPr="00C951AE" w:rsidRDefault="00D657BA" w:rsidP="00D657BA">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678D90D" w14:textId="60A7FA76" w:rsidR="00D657BA" w:rsidRPr="00C951AE" w:rsidRDefault="00D657BA" w:rsidP="00D657BA">
            <w:pPr>
              <w:tabs>
                <w:tab w:val="left" w:pos="1560"/>
              </w:tabs>
              <w:suppressAutoHyphens/>
              <w:spacing w:after="0" w:line="276"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122BFBA0" w14:textId="752B98DE"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14:paraId="391112C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5F09E3DC"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249471FD" w14:textId="3C8A9A14" w:rsidR="00D657BA" w:rsidRPr="00C951AE" w:rsidRDefault="00D657BA" w:rsidP="00C951AE">
            <w:pPr>
              <w:suppressAutoHyphens/>
              <w:spacing w:after="0" w:line="276" w:lineRule="auto"/>
              <w:ind w:firstLine="80"/>
              <w:jc w:val="center"/>
              <w:rPr>
                <w:rFonts w:ascii="Arial" w:eastAsia="Times New Roman" w:hAnsi="Arial" w:cs="Arial"/>
                <w:sz w:val="20"/>
                <w:szCs w:val="20"/>
                <w:lang w:eastAsia="ar-SA"/>
              </w:rPr>
            </w:pPr>
            <w:r w:rsidRPr="00C951AE">
              <w:rPr>
                <w:rFonts w:ascii="Arial" w:eastAsia="Times New Roman" w:hAnsi="Arial" w:cs="Arial"/>
                <w:sz w:val="20"/>
                <w:szCs w:val="20"/>
                <w:lang w:eastAsia="ar-SA"/>
              </w:rPr>
              <w:t>Drukarka, kopiarka, skaner, faks.</w:t>
            </w:r>
          </w:p>
        </w:tc>
      </w:tr>
      <w:tr w:rsidR="00D657BA" w:rsidRPr="00C951AE" w14:paraId="6AD6734C" w14:textId="6DE5BBC4"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21614BA3" w14:textId="56CC4D9D"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Drukowanie</w:t>
            </w:r>
          </w:p>
        </w:tc>
      </w:tr>
      <w:tr w:rsidR="00D657BA" w:rsidRPr="00C951AE" w14:paraId="4283E1CB" w14:textId="2C9F6264" w:rsidTr="00D657BA">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0121336"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077C7F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5E3F6EA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28 str./min.</w:t>
            </w:r>
          </w:p>
        </w:tc>
        <w:tc>
          <w:tcPr>
            <w:tcW w:w="1691" w:type="pct"/>
            <w:tcBorders>
              <w:top w:val="single" w:sz="4" w:space="0" w:color="000000"/>
              <w:left w:val="single" w:sz="4" w:space="0" w:color="000000"/>
              <w:bottom w:val="single" w:sz="4" w:space="0" w:color="000000"/>
              <w:right w:val="single" w:sz="4" w:space="0" w:color="000000"/>
            </w:tcBorders>
          </w:tcPr>
          <w:p w14:paraId="798E565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125A19B2" w14:textId="64923FE9"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5879F147"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92A040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3BE9C5E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1200 x 1200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59AAA96E"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5899A479" w14:textId="0332CE5C"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5986EEC"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3E4227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420BC53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Co najmniej: PCL5c, PCL6, </w:t>
            </w:r>
            <w:proofErr w:type="spellStart"/>
            <w:r w:rsidRPr="00C951AE">
              <w:rPr>
                <w:rFonts w:ascii="Arial" w:eastAsia="Times New Roman" w:hAnsi="Arial" w:cs="Arial"/>
                <w:sz w:val="20"/>
                <w:szCs w:val="20"/>
                <w:lang w:eastAsia="ar-SA"/>
              </w:rPr>
              <w:t>PostScript</w:t>
            </w:r>
            <w:proofErr w:type="spellEnd"/>
            <w:r w:rsidRPr="00C951AE">
              <w:rPr>
                <w:rFonts w:ascii="Arial" w:eastAsia="Times New Roman" w:hAnsi="Arial" w:cs="Arial"/>
                <w:sz w:val="20"/>
                <w:szCs w:val="20"/>
                <w:lang w:eastAsia="ar-SA"/>
              </w:rPr>
              <w:t xml:space="preserve"> 3 (emulacja), PDF.</w:t>
            </w:r>
          </w:p>
        </w:tc>
        <w:tc>
          <w:tcPr>
            <w:tcW w:w="1691" w:type="pct"/>
            <w:tcBorders>
              <w:top w:val="single" w:sz="4" w:space="0" w:color="000000"/>
              <w:left w:val="single" w:sz="4" w:space="0" w:color="000000"/>
              <w:bottom w:val="single" w:sz="4" w:space="0" w:color="000000"/>
              <w:right w:val="single" w:sz="4" w:space="0" w:color="000000"/>
            </w:tcBorders>
          </w:tcPr>
          <w:p w14:paraId="4F235A6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7B82D4E3" w14:textId="1A4F864D"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19479977"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AD7261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5ADD6BF1"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automatyczny</w:t>
            </w:r>
          </w:p>
        </w:tc>
        <w:tc>
          <w:tcPr>
            <w:tcW w:w="1691" w:type="pct"/>
            <w:tcBorders>
              <w:top w:val="single" w:sz="4" w:space="0" w:color="000000"/>
              <w:left w:val="single" w:sz="4" w:space="0" w:color="000000"/>
              <w:bottom w:val="single" w:sz="4" w:space="0" w:color="000000"/>
              <w:right w:val="single" w:sz="4" w:space="0" w:color="000000"/>
            </w:tcBorders>
          </w:tcPr>
          <w:p w14:paraId="77DFE58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32F26FBA" w14:textId="637556AA"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278AA3E2" w14:textId="7A9CEBB6"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Skanowanie</w:t>
            </w:r>
          </w:p>
        </w:tc>
      </w:tr>
      <w:tr w:rsidR="00D657BA" w:rsidRPr="00C951AE" w14:paraId="0B61E3AA" w14:textId="0CBDCCB4"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9B5073E"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0E392BD"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458145D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1200 x 1200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862C053"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1EE4FD54" w14:textId="2F790D11" w:rsidTr="00D657BA">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67A2F6"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3E385AB"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8BC3D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Co najmniej: TIFF, PDF, RAW, JPEG.</w:t>
            </w:r>
          </w:p>
        </w:tc>
        <w:tc>
          <w:tcPr>
            <w:tcW w:w="1691" w:type="pct"/>
            <w:tcBorders>
              <w:top w:val="single" w:sz="4" w:space="0" w:color="000000"/>
              <w:left w:val="single" w:sz="4" w:space="0" w:color="000000"/>
              <w:bottom w:val="single" w:sz="4" w:space="0" w:color="000000"/>
              <w:right w:val="single" w:sz="4" w:space="0" w:color="000000"/>
            </w:tcBorders>
          </w:tcPr>
          <w:p w14:paraId="51F701A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7F4E74" w14:paraId="4514AEA3" w14:textId="0C06E0D3"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1D73A69"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E89F2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F2E0F7B"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Wbudowany</w:t>
            </w:r>
            <w:proofErr w:type="spellEnd"/>
            <w:r w:rsidRPr="00C951AE">
              <w:rPr>
                <w:rFonts w:ascii="Arial" w:eastAsia="Times New Roman" w:hAnsi="Arial" w:cs="Arial"/>
                <w:sz w:val="20"/>
                <w:szCs w:val="20"/>
                <w:lang w:val="en-US" w:eastAsia="ar-SA"/>
              </w:rPr>
              <w:t xml:space="preserve">  </w:t>
            </w:r>
            <w:proofErr w:type="spellStart"/>
            <w:r w:rsidRPr="00C951AE">
              <w:rPr>
                <w:rFonts w:ascii="Arial" w:eastAsia="Times New Roman" w:hAnsi="Arial" w:cs="Arial"/>
                <w:sz w:val="20"/>
                <w:szCs w:val="20"/>
                <w:lang w:val="en-US" w:eastAsia="ar-SA"/>
              </w:rPr>
              <w:t>interfejs</w:t>
            </w:r>
            <w:proofErr w:type="spellEnd"/>
            <w:r w:rsidRPr="00C951AE">
              <w:rPr>
                <w:rFonts w:ascii="Arial" w:eastAsia="Times New Roman" w:hAnsi="Arial" w:cs="Arial"/>
                <w:sz w:val="20"/>
                <w:szCs w:val="20"/>
                <w:lang w:val="en-US" w:eastAsia="ar-SA"/>
              </w:rPr>
              <w:t xml:space="preserve"> 10/100Base-TX Ethernet, 802.11b/g/n, NFC.</w:t>
            </w:r>
          </w:p>
        </w:tc>
        <w:tc>
          <w:tcPr>
            <w:tcW w:w="1691" w:type="pct"/>
            <w:tcBorders>
              <w:top w:val="single" w:sz="4" w:space="0" w:color="000000"/>
              <w:left w:val="single" w:sz="4" w:space="0" w:color="000000"/>
              <w:bottom w:val="single" w:sz="4" w:space="0" w:color="000000"/>
              <w:right w:val="single" w:sz="4" w:space="0" w:color="000000"/>
            </w:tcBorders>
          </w:tcPr>
          <w:p w14:paraId="7EEBB5DF"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C951AE" w14:paraId="2D639DA1" w14:textId="33AD2732"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57C6B98" w14:textId="77777777" w:rsidR="00D657BA" w:rsidRPr="001B374D" w:rsidRDefault="00D657BA" w:rsidP="002A0370">
            <w:pPr>
              <w:numPr>
                <w:ilvl w:val="0"/>
                <w:numId w:val="57"/>
              </w:numPr>
              <w:suppressAutoHyphens/>
              <w:spacing w:after="0" w:line="276" w:lineRule="auto"/>
              <w:jc w:val="center"/>
              <w:rPr>
                <w:rFonts w:ascii="Arial" w:eastAsia="Calibri" w:hAnsi="Arial" w:cs="Arial"/>
                <w:b/>
                <w:sz w:val="20"/>
                <w:szCs w:val="20"/>
                <w:lang w:val="en-US"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13891E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41B25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14C57452"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445CFB92" w14:textId="760C2861" w:rsidTr="00D657BA">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1A30427"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5E334C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86C32EC"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  Podajnik: A4.</w:t>
            </w:r>
          </w:p>
          <w:p w14:paraId="29EA5AE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250 arkuszy.</w:t>
            </w:r>
          </w:p>
          <w:p w14:paraId="1EAE419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Podajnik ADF min. 35 arkuszy.</w:t>
            </w:r>
          </w:p>
          <w:p w14:paraId="1E16E00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Gramatura 60-163g/mm2.</w:t>
            </w:r>
          </w:p>
          <w:p w14:paraId="6E9D196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p w14:paraId="1BE53CD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c>
          <w:tcPr>
            <w:tcW w:w="1691" w:type="pct"/>
            <w:tcBorders>
              <w:top w:val="single" w:sz="4" w:space="0" w:color="000000"/>
              <w:left w:val="single" w:sz="4" w:space="0" w:color="000000"/>
              <w:bottom w:val="single" w:sz="4" w:space="0" w:color="000000"/>
              <w:right w:val="single" w:sz="4" w:space="0" w:color="000000"/>
            </w:tcBorders>
          </w:tcPr>
          <w:p w14:paraId="4B761317" w14:textId="77777777" w:rsidR="00D657BA" w:rsidRPr="00C951AE" w:rsidRDefault="00D657BA" w:rsidP="00C951AE">
            <w:pPr>
              <w:suppressAutoHyphens/>
              <w:spacing w:after="0" w:line="276" w:lineRule="auto"/>
              <w:rPr>
                <w:rFonts w:ascii="Arial" w:eastAsia="Times New Roman" w:hAnsi="Arial" w:cs="Arial"/>
                <w:sz w:val="20"/>
                <w:szCs w:val="20"/>
                <w:lang w:eastAsia="ar-SA"/>
              </w:rPr>
            </w:pPr>
          </w:p>
        </w:tc>
      </w:tr>
      <w:tr w:rsidR="00D657BA" w:rsidRPr="00C951AE" w14:paraId="7C9E6D64" w14:textId="0BC72AF5" w:rsidTr="00D657BA">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E2BF199"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6E04117"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 złącza</w:t>
            </w:r>
          </w:p>
        </w:tc>
        <w:tc>
          <w:tcPr>
            <w:tcW w:w="1693" w:type="pct"/>
            <w:tcBorders>
              <w:top w:val="single" w:sz="4" w:space="0" w:color="000000"/>
              <w:left w:val="single" w:sz="4" w:space="0" w:color="000000"/>
              <w:bottom w:val="single" w:sz="4" w:space="0" w:color="000000"/>
              <w:right w:val="single" w:sz="4" w:space="0" w:color="000000"/>
            </w:tcBorders>
            <w:vAlign w:val="center"/>
          </w:tcPr>
          <w:p w14:paraId="542DE645"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r w:rsidRPr="00C951AE">
              <w:rPr>
                <w:rFonts w:ascii="Arial" w:eastAsia="Times New Roman" w:hAnsi="Arial" w:cs="Arial"/>
                <w:sz w:val="20"/>
                <w:szCs w:val="20"/>
                <w:lang w:val="en-US" w:eastAsia="ar-SA"/>
              </w:rPr>
              <w:t>Min. 1 port USB 2.0.</w:t>
            </w:r>
          </w:p>
          <w:p w14:paraId="7FE7D9E0"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r w:rsidRPr="00C951AE">
              <w:rPr>
                <w:rFonts w:ascii="Arial" w:eastAsia="Times New Roman" w:hAnsi="Arial" w:cs="Arial"/>
                <w:sz w:val="20"/>
                <w:szCs w:val="20"/>
                <w:lang w:val="en-US" w:eastAsia="ar-SA"/>
              </w:rPr>
              <w:t>Min 1 port USB 2.0. (host).</w:t>
            </w:r>
          </w:p>
        </w:tc>
        <w:tc>
          <w:tcPr>
            <w:tcW w:w="1691" w:type="pct"/>
            <w:tcBorders>
              <w:top w:val="single" w:sz="4" w:space="0" w:color="000000"/>
              <w:left w:val="single" w:sz="4" w:space="0" w:color="000000"/>
              <w:bottom w:val="single" w:sz="4" w:space="0" w:color="000000"/>
              <w:right w:val="single" w:sz="4" w:space="0" w:color="000000"/>
            </w:tcBorders>
          </w:tcPr>
          <w:p w14:paraId="72C7A50F" w14:textId="77777777" w:rsidR="00D657BA" w:rsidRPr="00C951AE" w:rsidRDefault="00D657BA" w:rsidP="00C951AE">
            <w:pPr>
              <w:suppressAutoHyphens/>
              <w:spacing w:after="0" w:line="276" w:lineRule="auto"/>
              <w:ind w:firstLine="80"/>
              <w:rPr>
                <w:rFonts w:ascii="Arial" w:eastAsia="Times New Roman" w:hAnsi="Arial" w:cs="Arial"/>
                <w:sz w:val="20"/>
                <w:szCs w:val="20"/>
                <w:lang w:val="en-US" w:eastAsia="ar-SA"/>
              </w:rPr>
            </w:pPr>
          </w:p>
        </w:tc>
      </w:tr>
      <w:tr w:rsidR="00D657BA" w:rsidRPr="00C951AE" w14:paraId="65773266" w14:textId="70142928"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4D7A1D1" w14:textId="77777777" w:rsidR="00D657BA" w:rsidRPr="00C951AE" w:rsidRDefault="00D657BA" w:rsidP="002A0370">
            <w:pPr>
              <w:numPr>
                <w:ilvl w:val="0"/>
                <w:numId w:val="57"/>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3F67BEF2"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0A15129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507BD55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bl>
    <w:p w14:paraId="28D56373"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1D54F7F0"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6" w:name="_Toc514741036"/>
      <w:r w:rsidRPr="00C951AE">
        <w:rPr>
          <w:rFonts w:ascii="Arial" w:eastAsia="Times New Roman" w:hAnsi="Arial" w:cs="Times New Roman"/>
          <w:b/>
          <w:sz w:val="20"/>
          <w:szCs w:val="20"/>
          <w:u w:val="single"/>
          <w:lang w:eastAsia="ar-SA"/>
        </w:rPr>
        <w:t>Urządzenie wielofunkcyjne TYP2 - 1 szt.</w:t>
      </w:r>
      <w:bookmarkEnd w:id="16"/>
    </w:p>
    <w:tbl>
      <w:tblPr>
        <w:tblW w:w="5000" w:type="pct"/>
        <w:tblCellMar>
          <w:left w:w="0" w:type="dxa"/>
          <w:right w:w="0" w:type="dxa"/>
        </w:tblCellMar>
        <w:tblLook w:val="04A0" w:firstRow="1" w:lastRow="0" w:firstColumn="1" w:lastColumn="0" w:noHBand="0" w:noVBand="1"/>
      </w:tblPr>
      <w:tblGrid>
        <w:gridCol w:w="848"/>
        <w:gridCol w:w="2087"/>
        <w:gridCol w:w="3075"/>
        <w:gridCol w:w="3072"/>
      </w:tblGrid>
      <w:tr w:rsidR="00D657BA" w:rsidRPr="00C951AE" w14:paraId="582EFBD9" w14:textId="0D69D122" w:rsidTr="00D657BA">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vAlign w:val="center"/>
          </w:tcPr>
          <w:p w14:paraId="5FB87EC3"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3E3F11B"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169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AA572BA" w14:textId="77777777" w:rsidR="00D657BA" w:rsidRPr="00C951AE" w:rsidRDefault="00D657BA" w:rsidP="00C951AE">
            <w:pPr>
              <w:tabs>
                <w:tab w:val="left" w:pos="1560"/>
              </w:tabs>
              <w:suppressAutoHyphens/>
              <w:spacing w:after="0" w:line="276" w:lineRule="auto"/>
              <w:ind w:left="80"/>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169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F88BF33" w14:textId="44AEC398" w:rsidR="00D657BA" w:rsidRPr="00C951AE" w:rsidRDefault="00D657BA" w:rsidP="00D657BA">
            <w:pPr>
              <w:tabs>
                <w:tab w:val="left" w:pos="1560"/>
              </w:tabs>
              <w:suppressAutoHyphens/>
              <w:spacing w:after="0" w:line="276" w:lineRule="auto"/>
              <w:ind w:left="80"/>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63F34397" w14:textId="2C1BC3B2" w:rsidTr="00D657BA">
        <w:trPr>
          <w:trHeight w:hRule="exact" w:val="547"/>
        </w:trPr>
        <w:tc>
          <w:tcPr>
            <w:tcW w:w="467" w:type="pct"/>
            <w:vMerge/>
            <w:tcBorders>
              <w:left w:val="single" w:sz="4" w:space="0" w:color="000000"/>
              <w:bottom w:val="single" w:sz="4" w:space="0" w:color="000000"/>
              <w:right w:val="single" w:sz="4" w:space="0" w:color="000000"/>
            </w:tcBorders>
            <w:shd w:val="clear" w:color="auto" w:fill="D9D9D9"/>
            <w:vAlign w:val="center"/>
          </w:tcPr>
          <w:p w14:paraId="1D80891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18790B" w14:textId="77777777" w:rsidR="00D657BA" w:rsidRPr="00C951AE" w:rsidRDefault="00D657BA" w:rsidP="00C951AE">
            <w:pPr>
              <w:suppressAutoHyphens/>
              <w:spacing w:after="0" w:line="276" w:lineRule="auto"/>
              <w:jc w:val="center"/>
              <w:rPr>
                <w:rFonts w:ascii="Arial" w:eastAsia="Times New Roman" w:hAnsi="Arial" w:cs="Arial"/>
                <w:b/>
                <w:lang w:eastAsia="ar-SA"/>
              </w:rPr>
            </w:pPr>
            <w:r w:rsidRPr="00C951AE">
              <w:rPr>
                <w:rFonts w:ascii="Arial" w:eastAsia="Times New Roman" w:hAnsi="Arial" w:cs="Arial"/>
                <w:b/>
                <w:sz w:val="20"/>
                <w:szCs w:val="20"/>
                <w:lang w:eastAsia="ar-SA"/>
              </w:rPr>
              <w:t>Funkcje</w:t>
            </w:r>
          </w:p>
        </w:tc>
        <w:tc>
          <w:tcPr>
            <w:tcW w:w="33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2F5809" w14:textId="25DBC6B7" w:rsidR="00D657BA" w:rsidRPr="00C951AE" w:rsidRDefault="00D657BA" w:rsidP="00C951AE">
            <w:pPr>
              <w:suppressAutoHyphens/>
              <w:spacing w:after="0" w:line="276" w:lineRule="auto"/>
              <w:ind w:firstLine="284"/>
              <w:jc w:val="center"/>
              <w:rPr>
                <w:rFonts w:ascii="Arial" w:eastAsia="Times New Roman" w:hAnsi="Arial" w:cs="Arial"/>
                <w:sz w:val="20"/>
                <w:szCs w:val="20"/>
                <w:lang w:eastAsia="ar-SA"/>
              </w:rPr>
            </w:pPr>
            <w:r w:rsidRPr="00C951AE">
              <w:rPr>
                <w:rFonts w:ascii="Arial" w:eastAsia="Times New Roman" w:hAnsi="Arial" w:cs="Arial"/>
                <w:sz w:val="20"/>
                <w:szCs w:val="20"/>
                <w:lang w:eastAsia="ar-SA"/>
              </w:rPr>
              <w:t>Drukarka, koparka, skaner, faks.</w:t>
            </w:r>
          </w:p>
        </w:tc>
      </w:tr>
      <w:tr w:rsidR="00D657BA" w:rsidRPr="00C951AE" w14:paraId="4BF37BF2" w14:textId="735118F9" w:rsidTr="00D657BA">
        <w:trPr>
          <w:trHeight w:hRule="exact" w:val="272"/>
        </w:trPr>
        <w:tc>
          <w:tcPr>
            <w:tcW w:w="5000" w:type="pct"/>
            <w:gridSpan w:val="4"/>
            <w:tcBorders>
              <w:top w:val="single" w:sz="4" w:space="0" w:color="000000"/>
              <w:left w:val="single" w:sz="4" w:space="0" w:color="000000"/>
              <w:bottom w:val="single" w:sz="4" w:space="0" w:color="000000"/>
              <w:right w:val="single" w:sz="4" w:space="0" w:color="000000"/>
            </w:tcBorders>
          </w:tcPr>
          <w:p w14:paraId="09380225" w14:textId="0362231D"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Drukowanie</w:t>
            </w:r>
          </w:p>
        </w:tc>
      </w:tr>
      <w:tr w:rsidR="00D657BA" w:rsidRPr="00C951AE" w14:paraId="0205E8D0" w14:textId="44B6F851" w:rsidTr="00D657BA">
        <w:trPr>
          <w:trHeight w:hRule="exact" w:val="51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6E6D49F" w14:textId="77777777" w:rsidR="00D657BA" w:rsidRPr="00C951AE" w:rsidRDefault="00D657BA" w:rsidP="00D657BA">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7077AC3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drukowania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3A163BEE"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27 str./min kolor (kopiowanie min 27 str./min).</w:t>
            </w:r>
          </w:p>
        </w:tc>
        <w:tc>
          <w:tcPr>
            <w:tcW w:w="1691" w:type="pct"/>
            <w:tcBorders>
              <w:top w:val="single" w:sz="4" w:space="0" w:color="000000"/>
              <w:left w:val="single" w:sz="4" w:space="0" w:color="000000"/>
              <w:bottom w:val="single" w:sz="4" w:space="0" w:color="000000"/>
              <w:right w:val="single" w:sz="4" w:space="0" w:color="000000"/>
            </w:tcBorders>
          </w:tcPr>
          <w:p w14:paraId="3A61221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57B09C33" w14:textId="3B652D43"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37C134C0"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A1184A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w:t>
            </w:r>
          </w:p>
        </w:tc>
        <w:tc>
          <w:tcPr>
            <w:tcW w:w="1693" w:type="pct"/>
            <w:tcBorders>
              <w:top w:val="single" w:sz="4" w:space="0" w:color="000000"/>
              <w:left w:val="single" w:sz="4" w:space="0" w:color="000000"/>
              <w:bottom w:val="single" w:sz="4" w:space="0" w:color="000000"/>
              <w:right w:val="single" w:sz="4" w:space="0" w:color="000000"/>
            </w:tcBorders>
            <w:vAlign w:val="center"/>
          </w:tcPr>
          <w:p w14:paraId="5D1A5EB8"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600 x 600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33862E92"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21AB506F" w14:textId="3DB5589A" w:rsidTr="00D657BA">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2D6524D3"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1C427365"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druku</w:t>
            </w:r>
          </w:p>
        </w:tc>
        <w:tc>
          <w:tcPr>
            <w:tcW w:w="1693" w:type="pct"/>
            <w:tcBorders>
              <w:top w:val="single" w:sz="4" w:space="0" w:color="000000"/>
              <w:left w:val="single" w:sz="4" w:space="0" w:color="000000"/>
              <w:bottom w:val="single" w:sz="4" w:space="0" w:color="000000"/>
              <w:right w:val="single" w:sz="4" w:space="0" w:color="000000"/>
            </w:tcBorders>
            <w:vAlign w:val="center"/>
          </w:tcPr>
          <w:p w14:paraId="3C519AC5"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Co najmniej: PCL5c PCL6, </w:t>
            </w:r>
            <w:proofErr w:type="spellStart"/>
            <w:r w:rsidRPr="00C951AE">
              <w:rPr>
                <w:rFonts w:ascii="Arial" w:eastAsia="Times New Roman" w:hAnsi="Arial" w:cs="Arial"/>
                <w:sz w:val="20"/>
                <w:szCs w:val="20"/>
                <w:lang w:eastAsia="ar-SA"/>
              </w:rPr>
              <w:t>PostScript</w:t>
            </w:r>
            <w:proofErr w:type="spellEnd"/>
            <w:r w:rsidRPr="00C951AE">
              <w:rPr>
                <w:rFonts w:ascii="Arial" w:eastAsia="Times New Roman" w:hAnsi="Arial" w:cs="Arial"/>
                <w:sz w:val="20"/>
                <w:szCs w:val="20"/>
                <w:lang w:eastAsia="ar-SA"/>
              </w:rPr>
              <w:t xml:space="preserve"> 3 (emulacja), PDF.</w:t>
            </w:r>
          </w:p>
        </w:tc>
        <w:tc>
          <w:tcPr>
            <w:tcW w:w="1691" w:type="pct"/>
            <w:tcBorders>
              <w:top w:val="single" w:sz="4" w:space="0" w:color="000000"/>
              <w:left w:val="single" w:sz="4" w:space="0" w:color="000000"/>
              <w:bottom w:val="single" w:sz="4" w:space="0" w:color="000000"/>
              <w:right w:val="single" w:sz="4" w:space="0" w:color="000000"/>
            </w:tcBorders>
          </w:tcPr>
          <w:p w14:paraId="7114E34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55C7ACE2" w14:textId="496145F5" w:rsidTr="00D657BA">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cPr>
          <w:p w14:paraId="44397622"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B75DEF3"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Dupleks</w:t>
            </w:r>
          </w:p>
        </w:tc>
        <w:tc>
          <w:tcPr>
            <w:tcW w:w="1693" w:type="pct"/>
            <w:tcBorders>
              <w:top w:val="single" w:sz="4" w:space="0" w:color="000000"/>
              <w:left w:val="single" w:sz="4" w:space="0" w:color="000000"/>
              <w:bottom w:val="single" w:sz="4" w:space="0" w:color="000000"/>
              <w:right w:val="single" w:sz="4" w:space="0" w:color="000000"/>
            </w:tcBorders>
            <w:vAlign w:val="center"/>
          </w:tcPr>
          <w:p w14:paraId="23F6FFF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automatyczny</w:t>
            </w:r>
          </w:p>
        </w:tc>
        <w:tc>
          <w:tcPr>
            <w:tcW w:w="1691" w:type="pct"/>
            <w:tcBorders>
              <w:top w:val="single" w:sz="4" w:space="0" w:color="000000"/>
              <w:left w:val="single" w:sz="4" w:space="0" w:color="000000"/>
              <w:bottom w:val="single" w:sz="4" w:space="0" w:color="000000"/>
              <w:right w:val="single" w:sz="4" w:space="0" w:color="000000"/>
            </w:tcBorders>
          </w:tcPr>
          <w:p w14:paraId="33C5B66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00F3234A" w14:textId="42F249B5" w:rsidTr="00D657BA">
        <w:trPr>
          <w:trHeight w:hRule="exact" w:val="263"/>
        </w:trPr>
        <w:tc>
          <w:tcPr>
            <w:tcW w:w="5000" w:type="pct"/>
            <w:gridSpan w:val="4"/>
            <w:tcBorders>
              <w:top w:val="single" w:sz="4" w:space="0" w:color="000000"/>
              <w:left w:val="single" w:sz="4" w:space="0" w:color="000000"/>
              <w:bottom w:val="single" w:sz="4" w:space="0" w:color="000000"/>
              <w:right w:val="single" w:sz="4" w:space="0" w:color="000000"/>
            </w:tcBorders>
          </w:tcPr>
          <w:p w14:paraId="64026D82" w14:textId="70D60AA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Skanowanie</w:t>
            </w:r>
          </w:p>
        </w:tc>
      </w:tr>
      <w:tr w:rsidR="00D657BA" w:rsidRPr="00C951AE" w14:paraId="771FDDAD" w14:textId="4C2FFC60" w:rsidTr="00D657BA">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A9D7B25"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689E2D4"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2CFC0B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600 x 600 </w:t>
            </w:r>
            <w:proofErr w:type="spellStart"/>
            <w:r w:rsidRPr="00C951AE">
              <w:rPr>
                <w:rFonts w:ascii="Arial" w:eastAsia="Times New Roman" w:hAnsi="Arial" w:cs="Arial"/>
                <w:sz w:val="20"/>
                <w:szCs w:val="20"/>
                <w:lang w:eastAsia="ar-SA"/>
              </w:rPr>
              <w:t>dpi</w:t>
            </w:r>
            <w:proofErr w:type="spellEnd"/>
            <w:r w:rsidRPr="00C951AE">
              <w:rPr>
                <w:rFonts w:ascii="Arial" w:eastAsia="Times New Roman" w:hAnsi="Arial" w:cs="Arial"/>
                <w:sz w:val="20"/>
                <w:szCs w:val="20"/>
                <w:lang w:eastAsia="ar-SA"/>
              </w:rPr>
              <w:t>.</w:t>
            </w:r>
          </w:p>
        </w:tc>
        <w:tc>
          <w:tcPr>
            <w:tcW w:w="1691" w:type="pct"/>
            <w:tcBorders>
              <w:top w:val="single" w:sz="4" w:space="0" w:color="000000"/>
              <w:left w:val="single" w:sz="4" w:space="0" w:color="000000"/>
              <w:bottom w:val="single" w:sz="4" w:space="0" w:color="000000"/>
              <w:right w:val="single" w:sz="4" w:space="0" w:color="000000"/>
            </w:tcBorders>
          </w:tcPr>
          <w:p w14:paraId="67F1DB25"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0C23CC3A" w14:textId="44710657"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C882978"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AB8F20"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Format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69E90C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A3, Co najmniej: TIFF, PDF,  JPEG.</w:t>
            </w:r>
          </w:p>
        </w:tc>
        <w:tc>
          <w:tcPr>
            <w:tcW w:w="1691" w:type="pct"/>
            <w:tcBorders>
              <w:top w:val="single" w:sz="4" w:space="0" w:color="000000"/>
              <w:left w:val="single" w:sz="4" w:space="0" w:color="000000"/>
              <w:bottom w:val="single" w:sz="4" w:space="0" w:color="000000"/>
              <w:right w:val="single" w:sz="4" w:space="0" w:color="000000"/>
            </w:tcBorders>
          </w:tcPr>
          <w:p w14:paraId="3F0D00A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2CE393D0" w14:textId="70DF310D" w:rsidTr="00D657BA">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45E8291"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48C3E90A"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Łączność sieciowa</w:t>
            </w:r>
          </w:p>
        </w:tc>
        <w:tc>
          <w:tcPr>
            <w:tcW w:w="1693" w:type="pct"/>
            <w:tcBorders>
              <w:top w:val="single" w:sz="4" w:space="0" w:color="000000"/>
              <w:left w:val="single" w:sz="4" w:space="0" w:color="000000"/>
              <w:bottom w:val="single" w:sz="4" w:space="0" w:color="000000"/>
              <w:right w:val="single" w:sz="4" w:space="0" w:color="000000"/>
            </w:tcBorders>
            <w:vAlign w:val="center"/>
          </w:tcPr>
          <w:p w14:paraId="1ED001D9"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Wbudowany interfejs 10/100/1000Base Ethernet.</w:t>
            </w:r>
          </w:p>
        </w:tc>
        <w:tc>
          <w:tcPr>
            <w:tcW w:w="1691" w:type="pct"/>
            <w:tcBorders>
              <w:top w:val="single" w:sz="4" w:space="0" w:color="000000"/>
              <w:left w:val="single" w:sz="4" w:space="0" w:color="000000"/>
              <w:bottom w:val="single" w:sz="4" w:space="0" w:color="000000"/>
              <w:right w:val="single" w:sz="4" w:space="0" w:color="000000"/>
            </w:tcBorders>
          </w:tcPr>
          <w:p w14:paraId="3D69C1E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0C0329D1" w14:textId="1D3F757C" w:rsidTr="00D657BA">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1AA4BF5"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6D30D516"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Prędkość skanowania</w:t>
            </w:r>
          </w:p>
        </w:tc>
        <w:tc>
          <w:tcPr>
            <w:tcW w:w="1693" w:type="pct"/>
            <w:tcBorders>
              <w:top w:val="single" w:sz="4" w:space="0" w:color="000000"/>
              <w:left w:val="single" w:sz="4" w:space="0" w:color="000000"/>
              <w:bottom w:val="single" w:sz="4" w:space="0" w:color="000000"/>
              <w:right w:val="single" w:sz="4" w:space="0" w:color="000000"/>
            </w:tcBorders>
            <w:vAlign w:val="center"/>
          </w:tcPr>
          <w:p w14:paraId="056B9A1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15 Str./min.</w:t>
            </w:r>
          </w:p>
        </w:tc>
        <w:tc>
          <w:tcPr>
            <w:tcW w:w="1691" w:type="pct"/>
            <w:tcBorders>
              <w:top w:val="single" w:sz="4" w:space="0" w:color="000000"/>
              <w:left w:val="single" w:sz="4" w:space="0" w:color="000000"/>
              <w:bottom w:val="single" w:sz="4" w:space="0" w:color="000000"/>
              <w:right w:val="single" w:sz="4" w:space="0" w:color="000000"/>
            </w:tcBorders>
          </w:tcPr>
          <w:p w14:paraId="268AD7F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4BA32BC4" w14:textId="378CB264" w:rsidTr="00D657BA">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067F903"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5FC8C9DF"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Podajnik papieru</w:t>
            </w:r>
          </w:p>
        </w:tc>
        <w:tc>
          <w:tcPr>
            <w:tcW w:w="1693" w:type="pct"/>
            <w:tcBorders>
              <w:top w:val="single" w:sz="4" w:space="0" w:color="000000"/>
              <w:left w:val="single" w:sz="4" w:space="0" w:color="000000"/>
              <w:bottom w:val="single" w:sz="4" w:space="0" w:color="000000"/>
              <w:right w:val="single" w:sz="4" w:space="0" w:color="000000"/>
            </w:tcBorders>
            <w:vAlign w:val="center"/>
          </w:tcPr>
          <w:p w14:paraId="34F54B80"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Podajnik: A3</w:t>
            </w:r>
          </w:p>
          <w:p w14:paraId="415E3F0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250 arkuszy.</w:t>
            </w:r>
          </w:p>
          <w:p w14:paraId="57A494A2"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Podajnik ADF min. 50 arkuszy.</w:t>
            </w:r>
          </w:p>
          <w:p w14:paraId="5FE6E151"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Opcjonalny podajnik na min. 520 arkuszy.</w:t>
            </w:r>
          </w:p>
          <w:p w14:paraId="375ED1CB"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Gramatura 60-175g/mm2 (dla podajnika standardowego).</w:t>
            </w:r>
          </w:p>
        </w:tc>
        <w:tc>
          <w:tcPr>
            <w:tcW w:w="1691" w:type="pct"/>
            <w:tcBorders>
              <w:top w:val="single" w:sz="4" w:space="0" w:color="000000"/>
              <w:left w:val="single" w:sz="4" w:space="0" w:color="000000"/>
              <w:bottom w:val="single" w:sz="4" w:space="0" w:color="000000"/>
              <w:right w:val="single" w:sz="4" w:space="0" w:color="000000"/>
            </w:tcBorders>
          </w:tcPr>
          <w:p w14:paraId="2BA489FC"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78322962" w14:textId="624E5259" w:rsidTr="00D657BA">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DD2E1EF"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2E325E99"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Inne</w:t>
            </w:r>
          </w:p>
        </w:tc>
        <w:tc>
          <w:tcPr>
            <w:tcW w:w="1693" w:type="pct"/>
            <w:tcBorders>
              <w:top w:val="single" w:sz="4" w:space="0" w:color="000000"/>
              <w:left w:val="single" w:sz="4" w:space="0" w:color="000000"/>
              <w:bottom w:val="single" w:sz="4" w:space="0" w:color="000000"/>
              <w:right w:val="single" w:sz="4" w:space="0" w:color="000000"/>
            </w:tcBorders>
            <w:vAlign w:val="center"/>
          </w:tcPr>
          <w:p w14:paraId="5D63E61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1 port USB 2.0.</w:t>
            </w:r>
          </w:p>
          <w:p w14:paraId="5C7E6694"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Ekran dotykowy.</w:t>
            </w:r>
          </w:p>
        </w:tc>
        <w:tc>
          <w:tcPr>
            <w:tcW w:w="1691" w:type="pct"/>
            <w:tcBorders>
              <w:top w:val="single" w:sz="4" w:space="0" w:color="000000"/>
              <w:left w:val="single" w:sz="4" w:space="0" w:color="000000"/>
              <w:bottom w:val="single" w:sz="4" w:space="0" w:color="000000"/>
              <w:right w:val="single" w:sz="4" w:space="0" w:color="000000"/>
            </w:tcBorders>
          </w:tcPr>
          <w:p w14:paraId="71BA1D4F"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r w:rsidR="00D657BA" w:rsidRPr="00C951AE" w14:paraId="23343C70" w14:textId="0C035F02" w:rsidTr="00D657BA">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76A8AD7" w14:textId="77777777" w:rsidR="00D657BA" w:rsidRPr="00C951AE" w:rsidRDefault="00D657BA" w:rsidP="002A0370">
            <w:pPr>
              <w:numPr>
                <w:ilvl w:val="0"/>
                <w:numId w:val="58"/>
              </w:numPr>
              <w:suppressAutoHyphens/>
              <w:spacing w:after="0" w:line="276" w:lineRule="auto"/>
              <w:jc w:val="center"/>
              <w:rPr>
                <w:rFonts w:ascii="Arial" w:eastAsia="Calibri" w:hAnsi="Arial" w:cs="Arial"/>
                <w:b/>
                <w:sz w:val="20"/>
                <w:szCs w:val="20"/>
                <w:lang w:eastAsia="ar-SA"/>
              </w:rPr>
            </w:pPr>
          </w:p>
        </w:tc>
        <w:tc>
          <w:tcPr>
            <w:tcW w:w="1149" w:type="pct"/>
            <w:tcBorders>
              <w:top w:val="single" w:sz="4" w:space="0" w:color="000000"/>
              <w:left w:val="single" w:sz="4" w:space="0" w:color="000000"/>
              <w:bottom w:val="single" w:sz="4" w:space="0" w:color="000000"/>
              <w:right w:val="single" w:sz="4" w:space="0" w:color="000000"/>
            </w:tcBorders>
            <w:vAlign w:val="center"/>
          </w:tcPr>
          <w:p w14:paraId="0D5D25DD" w14:textId="77777777" w:rsidR="00D657BA" w:rsidRPr="00C951AE" w:rsidRDefault="00D657B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1693" w:type="pct"/>
            <w:tcBorders>
              <w:top w:val="single" w:sz="4" w:space="0" w:color="000000"/>
              <w:left w:val="single" w:sz="4" w:space="0" w:color="000000"/>
              <w:bottom w:val="single" w:sz="4" w:space="0" w:color="000000"/>
              <w:right w:val="single" w:sz="4" w:space="0" w:color="000000"/>
            </w:tcBorders>
            <w:vAlign w:val="center"/>
          </w:tcPr>
          <w:p w14:paraId="498234E6"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 gwarancji producenta drukarki.</w:t>
            </w:r>
          </w:p>
        </w:tc>
        <w:tc>
          <w:tcPr>
            <w:tcW w:w="1691" w:type="pct"/>
            <w:tcBorders>
              <w:top w:val="single" w:sz="4" w:space="0" w:color="000000"/>
              <w:left w:val="single" w:sz="4" w:space="0" w:color="000000"/>
              <w:bottom w:val="single" w:sz="4" w:space="0" w:color="000000"/>
              <w:right w:val="single" w:sz="4" w:space="0" w:color="000000"/>
            </w:tcBorders>
          </w:tcPr>
          <w:p w14:paraId="78607437" w14:textId="77777777" w:rsidR="00D657BA" w:rsidRPr="00C951AE" w:rsidRDefault="00D657BA" w:rsidP="00C951AE">
            <w:pPr>
              <w:suppressAutoHyphens/>
              <w:spacing w:after="0" w:line="276" w:lineRule="auto"/>
              <w:ind w:firstLine="80"/>
              <w:rPr>
                <w:rFonts w:ascii="Arial" w:eastAsia="Times New Roman" w:hAnsi="Arial" w:cs="Arial"/>
                <w:sz w:val="20"/>
                <w:szCs w:val="20"/>
                <w:lang w:eastAsia="ar-SA"/>
              </w:rPr>
            </w:pPr>
          </w:p>
        </w:tc>
      </w:tr>
    </w:tbl>
    <w:p w14:paraId="25FF6935"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5273EBE5"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7" w:name="_Toc514741037"/>
      <w:r w:rsidRPr="00C951AE">
        <w:rPr>
          <w:rFonts w:ascii="Arial" w:eastAsia="Times New Roman" w:hAnsi="Arial" w:cs="Times New Roman"/>
          <w:b/>
          <w:sz w:val="20"/>
          <w:szCs w:val="20"/>
          <w:u w:val="single"/>
          <w:lang w:eastAsia="ar-SA"/>
        </w:rPr>
        <w:t>Zasilacz awaryjny UPS TYP 1- 48 szt.</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57"/>
        <w:gridCol w:w="3187"/>
        <w:gridCol w:w="2830"/>
      </w:tblGrid>
      <w:tr w:rsidR="00D657BA" w:rsidRPr="00C951AE" w14:paraId="7265DDA0" w14:textId="17195E59" w:rsidTr="00D657BA">
        <w:trPr>
          <w:trHeight w:val="357"/>
        </w:trPr>
        <w:tc>
          <w:tcPr>
            <w:tcW w:w="988" w:type="dxa"/>
            <w:shd w:val="clear" w:color="auto" w:fill="D9D9D9"/>
            <w:vAlign w:val="center"/>
          </w:tcPr>
          <w:p w14:paraId="442DA1A2"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057" w:type="dxa"/>
            <w:shd w:val="clear" w:color="auto" w:fill="D9D9D9"/>
            <w:vAlign w:val="center"/>
          </w:tcPr>
          <w:p w14:paraId="259E9DD8" w14:textId="77777777" w:rsidR="00D657BA" w:rsidRPr="00C951AE" w:rsidRDefault="00D657B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87" w:type="dxa"/>
            <w:shd w:val="clear" w:color="auto" w:fill="D9D9D9"/>
            <w:vAlign w:val="center"/>
          </w:tcPr>
          <w:p w14:paraId="511A20B7" w14:textId="77777777" w:rsidR="00D657BA" w:rsidRPr="00C951AE" w:rsidRDefault="00D657BA" w:rsidP="00D657BA">
            <w:pPr>
              <w:tabs>
                <w:tab w:val="left" w:pos="1560"/>
              </w:tabs>
              <w:suppressAutoHyphens/>
              <w:spacing w:after="0" w:line="276" w:lineRule="auto"/>
              <w:ind w:left="31"/>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830" w:type="dxa"/>
            <w:shd w:val="clear" w:color="auto" w:fill="D9D9D9"/>
            <w:vAlign w:val="center"/>
          </w:tcPr>
          <w:p w14:paraId="43452CD0" w14:textId="253508EC" w:rsidR="00D657BA" w:rsidRPr="00C951AE" w:rsidRDefault="00D657BA" w:rsidP="00D657BA">
            <w:pPr>
              <w:tabs>
                <w:tab w:val="left" w:pos="1560"/>
              </w:tabs>
              <w:suppressAutoHyphens/>
              <w:spacing w:after="0" w:line="276" w:lineRule="auto"/>
              <w:ind w:left="31"/>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D657BA" w:rsidRPr="00C951AE" w14:paraId="041B92A0" w14:textId="4FD4EF0B" w:rsidTr="00D657BA">
        <w:tc>
          <w:tcPr>
            <w:tcW w:w="988" w:type="dxa"/>
            <w:shd w:val="clear" w:color="auto" w:fill="D9D9D9"/>
            <w:vAlign w:val="center"/>
          </w:tcPr>
          <w:p w14:paraId="48F43876"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5C26F217"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6017" w:type="dxa"/>
            <w:gridSpan w:val="2"/>
            <w:vAlign w:val="center"/>
          </w:tcPr>
          <w:p w14:paraId="36E35DC7" w14:textId="3F60A3DA" w:rsidR="00D657BA" w:rsidRPr="00C951AE" w:rsidRDefault="00AC1614" w:rsidP="00D657BA">
            <w:pPr>
              <w:suppressAutoHyphens/>
              <w:spacing w:after="0" w:line="276" w:lineRule="auto"/>
              <w:ind w:firstLine="31"/>
              <w:rPr>
                <w:rFonts w:ascii="Arial" w:eastAsia="Times New Roman" w:hAnsi="Arial" w:cs="Arial"/>
                <w:sz w:val="20"/>
                <w:szCs w:val="20"/>
                <w:lang w:eastAsia="ar-SA"/>
              </w:rPr>
            </w:pPr>
            <w:r w:rsidRPr="00AC1614">
              <w:rPr>
                <w:rFonts w:ascii="Arial" w:eastAsia="Times New Roman" w:hAnsi="Arial" w:cs="Arial"/>
                <w:sz w:val="20"/>
                <w:szCs w:val="20"/>
                <w:lang w:eastAsia="ar-SA"/>
              </w:rPr>
              <w:t>Zasilacz UPS dla komputerów</w:t>
            </w:r>
          </w:p>
        </w:tc>
      </w:tr>
      <w:tr w:rsidR="00D657BA" w:rsidRPr="00C951AE" w14:paraId="5B2DA3EE" w14:textId="4B915A88" w:rsidTr="00D657BA">
        <w:tc>
          <w:tcPr>
            <w:tcW w:w="988" w:type="dxa"/>
            <w:shd w:val="clear" w:color="auto" w:fill="D9D9D9"/>
            <w:vAlign w:val="center"/>
          </w:tcPr>
          <w:p w14:paraId="30D4B62E"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B5DC312"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 wyjściu</w:t>
            </w:r>
          </w:p>
        </w:tc>
        <w:tc>
          <w:tcPr>
            <w:tcW w:w="3187" w:type="dxa"/>
            <w:vAlign w:val="center"/>
          </w:tcPr>
          <w:p w14:paraId="07118ADE"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Moc wyjściowa: 405W / 700 VA</w:t>
            </w:r>
          </w:p>
          <w:p w14:paraId="47092DE8"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Napięcie wyjściowe: 230V</w:t>
            </w:r>
          </w:p>
          <w:p w14:paraId="4632ED28"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Częstotliwość na wyjściu (synchronicznie z siecią): 47 - 63 </w:t>
            </w:r>
            <w:proofErr w:type="spellStart"/>
            <w:r w:rsidRPr="00C951AE">
              <w:rPr>
                <w:rFonts w:ascii="Arial" w:eastAsia="Times New Roman" w:hAnsi="Arial" w:cs="Arial"/>
                <w:sz w:val="20"/>
                <w:szCs w:val="20"/>
                <w:lang w:eastAsia="pl-PL"/>
              </w:rPr>
              <w:t>Hz</w:t>
            </w:r>
            <w:proofErr w:type="spellEnd"/>
          </w:p>
          <w:p w14:paraId="2AC0E323"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Typ przebiegu: Schodkowa aproksymacja </w:t>
            </w:r>
            <w:proofErr w:type="spellStart"/>
            <w:r w:rsidRPr="00C951AE">
              <w:rPr>
                <w:rFonts w:ascii="Arial" w:eastAsia="Times New Roman" w:hAnsi="Arial" w:cs="Arial"/>
                <w:sz w:val="20"/>
                <w:szCs w:val="20"/>
                <w:lang w:eastAsia="pl-PL"/>
              </w:rPr>
              <w:t>sinusiody</w:t>
            </w:r>
            <w:proofErr w:type="spellEnd"/>
          </w:p>
          <w:p w14:paraId="44D673C1"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pl-PL"/>
              </w:rPr>
              <w:t>Gniazda wyjściowe:</w:t>
            </w:r>
            <w:r w:rsidRPr="00C951AE">
              <w:rPr>
                <w:rFonts w:ascii="Arial" w:eastAsia="Times New Roman" w:hAnsi="Arial" w:cs="Arial"/>
                <w:sz w:val="20"/>
                <w:szCs w:val="20"/>
                <w:lang w:eastAsia="pl-PL"/>
              </w:rPr>
              <w:br/>
              <w:t xml:space="preserve">(4) </w:t>
            </w:r>
            <w:proofErr w:type="spellStart"/>
            <w:r w:rsidRPr="00C951AE">
              <w:rPr>
                <w:rFonts w:ascii="Arial" w:eastAsia="Times New Roman" w:hAnsi="Arial" w:cs="Arial"/>
                <w:sz w:val="20"/>
                <w:szCs w:val="20"/>
                <w:lang w:eastAsia="pl-PL"/>
              </w:rPr>
              <w:t>Schuko</w:t>
            </w:r>
            <w:proofErr w:type="spellEnd"/>
            <w:r w:rsidRPr="00C951AE">
              <w:rPr>
                <w:rFonts w:ascii="Arial" w:eastAsia="Times New Roman" w:hAnsi="Arial" w:cs="Arial"/>
                <w:sz w:val="20"/>
                <w:szCs w:val="20"/>
                <w:lang w:eastAsia="pl-PL"/>
              </w:rPr>
              <w:t xml:space="preserve"> CEE 7 (Zasilanie zapasowe) </w:t>
            </w:r>
            <w:r w:rsidRPr="00C951AE">
              <w:rPr>
                <w:rFonts w:ascii="Arial" w:eastAsia="Times New Roman" w:hAnsi="Arial" w:cs="Arial"/>
                <w:sz w:val="20"/>
                <w:szCs w:val="20"/>
                <w:lang w:eastAsia="pl-PL"/>
              </w:rPr>
              <w:br/>
              <w:t xml:space="preserve">(4) </w:t>
            </w:r>
            <w:proofErr w:type="spellStart"/>
            <w:r w:rsidRPr="00C951AE">
              <w:rPr>
                <w:rFonts w:ascii="Arial" w:eastAsia="Times New Roman" w:hAnsi="Arial" w:cs="Arial"/>
                <w:sz w:val="20"/>
                <w:szCs w:val="20"/>
                <w:lang w:eastAsia="pl-PL"/>
              </w:rPr>
              <w:t>Schuko</w:t>
            </w:r>
            <w:proofErr w:type="spellEnd"/>
            <w:r w:rsidRPr="00C951AE">
              <w:rPr>
                <w:rFonts w:ascii="Arial" w:eastAsia="Times New Roman" w:hAnsi="Arial" w:cs="Arial"/>
                <w:sz w:val="20"/>
                <w:szCs w:val="20"/>
                <w:lang w:eastAsia="pl-PL"/>
              </w:rPr>
              <w:t xml:space="preserve"> CEE 7 (Ochrona przeciwprzepięciowa) </w:t>
            </w:r>
          </w:p>
          <w:p w14:paraId="72239C3C" w14:textId="77777777" w:rsidR="00D657BA" w:rsidRPr="00C951AE" w:rsidRDefault="00D657BA" w:rsidP="00D657BA">
            <w:pPr>
              <w:numPr>
                <w:ilvl w:val="0"/>
                <w:numId w:val="30"/>
              </w:numPr>
              <w:suppressAutoHyphens/>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pl-PL"/>
              </w:rPr>
              <w:t xml:space="preserve">Tolerancja napięcia wyjściowego: +/- 5% </w:t>
            </w:r>
            <w:proofErr w:type="spellStart"/>
            <w:r w:rsidRPr="00C951AE">
              <w:rPr>
                <w:rFonts w:ascii="Arial" w:eastAsia="Times New Roman" w:hAnsi="Arial" w:cs="Arial"/>
                <w:sz w:val="20"/>
                <w:szCs w:val="20"/>
                <w:lang w:eastAsia="pl-PL"/>
              </w:rPr>
              <w:t>static</w:t>
            </w:r>
            <w:proofErr w:type="spellEnd"/>
            <w:r w:rsidRPr="00C951AE">
              <w:rPr>
                <w:rFonts w:ascii="Arial" w:eastAsia="Times New Roman" w:hAnsi="Arial" w:cs="Arial"/>
                <w:sz w:val="20"/>
                <w:szCs w:val="20"/>
                <w:lang w:eastAsia="pl-PL"/>
              </w:rPr>
              <w:t xml:space="preserve"> and 100% </w:t>
            </w:r>
            <w:proofErr w:type="spellStart"/>
            <w:r w:rsidRPr="00C951AE">
              <w:rPr>
                <w:rFonts w:ascii="Arial" w:eastAsia="Times New Roman" w:hAnsi="Arial" w:cs="Arial"/>
                <w:sz w:val="20"/>
                <w:szCs w:val="20"/>
                <w:lang w:eastAsia="pl-PL"/>
              </w:rPr>
              <w:t>load</w:t>
            </w:r>
            <w:proofErr w:type="spellEnd"/>
            <w:r w:rsidRPr="00C951AE">
              <w:rPr>
                <w:rFonts w:ascii="Arial" w:eastAsia="Times New Roman" w:hAnsi="Arial" w:cs="Arial"/>
                <w:sz w:val="20"/>
                <w:szCs w:val="20"/>
                <w:lang w:eastAsia="pl-PL"/>
              </w:rPr>
              <w:t xml:space="preserve"> step</w:t>
            </w:r>
          </w:p>
        </w:tc>
        <w:tc>
          <w:tcPr>
            <w:tcW w:w="2830" w:type="dxa"/>
            <w:vAlign w:val="center"/>
          </w:tcPr>
          <w:p w14:paraId="224AF8F0"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3DDB69D4" w14:textId="313CC763" w:rsidTr="00D657BA">
        <w:tc>
          <w:tcPr>
            <w:tcW w:w="988" w:type="dxa"/>
            <w:shd w:val="clear" w:color="auto" w:fill="D9D9D9"/>
            <w:vAlign w:val="center"/>
          </w:tcPr>
          <w:p w14:paraId="00F6BE4D"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EF4579"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 wejściu</w:t>
            </w:r>
          </w:p>
        </w:tc>
        <w:tc>
          <w:tcPr>
            <w:tcW w:w="3187" w:type="dxa"/>
            <w:vAlign w:val="center"/>
          </w:tcPr>
          <w:p w14:paraId="3A4900F6" w14:textId="77777777" w:rsidR="00D657BA" w:rsidRPr="00C951AE"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Nominalne napięcie wejściowe: 230V</w:t>
            </w:r>
          </w:p>
          <w:p w14:paraId="1DB69FB8" w14:textId="77777777" w:rsidR="00D657BA" w:rsidRPr="00C951AE"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Częstotliwość na wejściu: 50/60 </w:t>
            </w:r>
            <w:proofErr w:type="spellStart"/>
            <w:r w:rsidRPr="00C951AE">
              <w:rPr>
                <w:rFonts w:ascii="Arial" w:eastAsia="Times New Roman" w:hAnsi="Arial" w:cs="Arial"/>
                <w:sz w:val="20"/>
                <w:szCs w:val="20"/>
                <w:lang w:eastAsia="pl-PL"/>
              </w:rPr>
              <w:t>Hz</w:t>
            </w:r>
            <w:proofErr w:type="spellEnd"/>
            <w:r w:rsidRPr="00C951AE">
              <w:rPr>
                <w:rFonts w:ascii="Arial" w:eastAsia="Times New Roman" w:hAnsi="Arial" w:cs="Arial"/>
                <w:sz w:val="20"/>
                <w:szCs w:val="20"/>
                <w:lang w:eastAsia="pl-PL"/>
              </w:rPr>
              <w:t xml:space="preserve"> +/- 5 </w:t>
            </w:r>
            <w:proofErr w:type="spellStart"/>
            <w:r w:rsidRPr="00C951AE">
              <w:rPr>
                <w:rFonts w:ascii="Arial" w:eastAsia="Times New Roman" w:hAnsi="Arial" w:cs="Arial"/>
                <w:sz w:val="20"/>
                <w:szCs w:val="20"/>
                <w:lang w:eastAsia="pl-PL"/>
              </w:rPr>
              <w:t>Hz</w:t>
            </w:r>
            <w:proofErr w:type="spellEnd"/>
            <w:r w:rsidRPr="00C951AE">
              <w:rPr>
                <w:rFonts w:ascii="Arial" w:eastAsia="Times New Roman" w:hAnsi="Arial" w:cs="Arial"/>
                <w:sz w:val="20"/>
                <w:szCs w:val="20"/>
                <w:lang w:eastAsia="pl-PL"/>
              </w:rPr>
              <w:t xml:space="preserve"> ( autodetekcja )</w:t>
            </w:r>
          </w:p>
          <w:p w14:paraId="021A1670" w14:textId="77777777" w:rsidR="00D657BA" w:rsidRPr="00C951AE" w:rsidRDefault="00D657BA" w:rsidP="00D657BA">
            <w:pPr>
              <w:numPr>
                <w:ilvl w:val="0"/>
                <w:numId w:val="31"/>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Maksymalny prąd wejściowy: 10A</w:t>
            </w:r>
          </w:p>
        </w:tc>
        <w:tc>
          <w:tcPr>
            <w:tcW w:w="2830" w:type="dxa"/>
            <w:vAlign w:val="center"/>
          </w:tcPr>
          <w:p w14:paraId="03B9DD49"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5263870E" w14:textId="0C6AF577" w:rsidTr="00D657BA">
        <w:tc>
          <w:tcPr>
            <w:tcW w:w="988" w:type="dxa"/>
            <w:shd w:val="clear" w:color="auto" w:fill="D9D9D9"/>
            <w:vAlign w:val="center"/>
          </w:tcPr>
          <w:p w14:paraId="2577CB21"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FB864AF"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Akumulatory</w:t>
            </w:r>
          </w:p>
        </w:tc>
        <w:tc>
          <w:tcPr>
            <w:tcW w:w="3187" w:type="dxa"/>
            <w:vAlign w:val="center"/>
          </w:tcPr>
          <w:p w14:paraId="5FFB9A83" w14:textId="77777777" w:rsidR="00D657BA" w:rsidRPr="00C951AE" w:rsidRDefault="00D657BA" w:rsidP="00D657BA">
            <w:pPr>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Typ akumulatora: Bezobsługowe baterie ołowiowo-kwasowe</w:t>
            </w:r>
          </w:p>
        </w:tc>
        <w:tc>
          <w:tcPr>
            <w:tcW w:w="2830" w:type="dxa"/>
            <w:vAlign w:val="center"/>
          </w:tcPr>
          <w:p w14:paraId="7E5795B1" w14:textId="77777777" w:rsidR="00D657BA" w:rsidRPr="00C951AE" w:rsidRDefault="00D657BA" w:rsidP="00D657BA">
            <w:pPr>
              <w:spacing w:after="0" w:line="240" w:lineRule="auto"/>
              <w:rPr>
                <w:rFonts w:ascii="Arial" w:eastAsia="Times New Roman" w:hAnsi="Arial" w:cs="Arial"/>
                <w:sz w:val="20"/>
                <w:szCs w:val="20"/>
                <w:lang w:eastAsia="pl-PL"/>
              </w:rPr>
            </w:pPr>
          </w:p>
        </w:tc>
      </w:tr>
      <w:tr w:rsidR="00D657BA" w:rsidRPr="007F4E74" w14:paraId="7050CCCF" w14:textId="0116A1BD" w:rsidTr="00D657BA">
        <w:tc>
          <w:tcPr>
            <w:tcW w:w="988" w:type="dxa"/>
            <w:shd w:val="clear" w:color="auto" w:fill="D9D9D9"/>
            <w:vAlign w:val="center"/>
          </w:tcPr>
          <w:p w14:paraId="4F40FA67"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0AD324DA"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proofErr w:type="spellStart"/>
            <w:r w:rsidRPr="00C951AE">
              <w:rPr>
                <w:rFonts w:ascii="Arial" w:eastAsia="Times New Roman" w:hAnsi="Arial" w:cs="Arial"/>
                <w:b/>
                <w:sz w:val="20"/>
                <w:szCs w:val="20"/>
                <w:lang w:eastAsia="ar-SA"/>
              </w:rPr>
              <w:t>Ochorna</w:t>
            </w:r>
            <w:proofErr w:type="spellEnd"/>
            <w:r w:rsidRPr="00C951AE">
              <w:rPr>
                <w:rFonts w:ascii="Arial" w:eastAsia="Times New Roman" w:hAnsi="Arial" w:cs="Arial"/>
                <w:b/>
                <w:sz w:val="20"/>
                <w:szCs w:val="20"/>
                <w:lang w:eastAsia="ar-SA"/>
              </w:rPr>
              <w:t xml:space="preserve"> przed przepięciami i filtracja</w:t>
            </w:r>
          </w:p>
        </w:tc>
        <w:tc>
          <w:tcPr>
            <w:tcW w:w="3187" w:type="dxa"/>
            <w:vAlign w:val="center"/>
          </w:tcPr>
          <w:p w14:paraId="61397418" w14:textId="77777777" w:rsidR="00D657BA" w:rsidRPr="00C951AE" w:rsidRDefault="00D657BA" w:rsidP="00D657BA">
            <w:pPr>
              <w:numPr>
                <w:ilvl w:val="0"/>
                <w:numId w:val="29"/>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Znamionowa energia przepięcia (w dżulach): 310 Dżule</w:t>
            </w:r>
          </w:p>
          <w:p w14:paraId="74279FB2" w14:textId="77777777" w:rsidR="00D657BA" w:rsidRPr="00C951AE"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roofErr w:type="spellStart"/>
            <w:r w:rsidRPr="00C951AE">
              <w:rPr>
                <w:rFonts w:ascii="Arial" w:eastAsia="Times New Roman" w:hAnsi="Arial" w:cs="Arial"/>
                <w:sz w:val="20"/>
                <w:szCs w:val="20"/>
                <w:lang w:val="en-US" w:eastAsia="pl-PL"/>
              </w:rPr>
              <w:t>Filtracja</w:t>
            </w:r>
            <w:proofErr w:type="spellEnd"/>
            <w:r w:rsidRPr="00C951AE">
              <w:rPr>
                <w:rFonts w:ascii="Arial" w:eastAsia="Times New Roman" w:hAnsi="Arial" w:cs="Arial"/>
                <w:sz w:val="20"/>
                <w:szCs w:val="20"/>
                <w:lang w:val="en-US" w:eastAsia="pl-PL"/>
              </w:rPr>
              <w:t>: Full time multi-</w:t>
            </w:r>
            <w:r w:rsidRPr="00C951AE">
              <w:rPr>
                <w:rFonts w:ascii="Arial" w:eastAsia="Times New Roman" w:hAnsi="Arial" w:cs="Arial"/>
                <w:sz w:val="20"/>
                <w:szCs w:val="20"/>
                <w:lang w:val="en-US" w:eastAsia="pl-PL"/>
              </w:rPr>
              <w:lastRenderedPageBreak/>
              <w:t>pole noise filtering : 5% IEEE surge let-through : zero clamping response time : meets UL 1449</w:t>
            </w:r>
          </w:p>
          <w:p w14:paraId="2F266DD8" w14:textId="77777777" w:rsidR="00D657BA" w:rsidRPr="00C951AE" w:rsidRDefault="00D657BA" w:rsidP="00D657BA">
            <w:pPr>
              <w:numPr>
                <w:ilvl w:val="0"/>
                <w:numId w:val="29"/>
              </w:numPr>
              <w:suppressAutoHyphens/>
              <w:spacing w:after="0" w:line="240" w:lineRule="auto"/>
              <w:rPr>
                <w:rFonts w:ascii="Arial" w:eastAsia="Times New Roman" w:hAnsi="Arial" w:cs="Arial"/>
                <w:sz w:val="20"/>
                <w:szCs w:val="20"/>
                <w:lang w:val="en-US" w:eastAsia="pl-PL"/>
              </w:rPr>
            </w:pPr>
          </w:p>
        </w:tc>
        <w:tc>
          <w:tcPr>
            <w:tcW w:w="2830" w:type="dxa"/>
            <w:vAlign w:val="center"/>
          </w:tcPr>
          <w:p w14:paraId="5C477BA4" w14:textId="77777777" w:rsidR="00D657BA" w:rsidRPr="001B374D" w:rsidRDefault="00D657BA" w:rsidP="00AC1614">
            <w:pPr>
              <w:suppressAutoHyphens/>
              <w:spacing w:after="0" w:line="240" w:lineRule="auto"/>
              <w:rPr>
                <w:rFonts w:ascii="Arial" w:eastAsia="Times New Roman" w:hAnsi="Arial" w:cs="Arial"/>
                <w:sz w:val="20"/>
                <w:szCs w:val="20"/>
                <w:lang w:val="en-US" w:eastAsia="pl-PL"/>
              </w:rPr>
            </w:pPr>
          </w:p>
        </w:tc>
      </w:tr>
      <w:tr w:rsidR="00D657BA" w:rsidRPr="00C951AE" w14:paraId="5EC052D5" w14:textId="3D5F3452" w:rsidTr="00D657BA">
        <w:tc>
          <w:tcPr>
            <w:tcW w:w="988" w:type="dxa"/>
            <w:shd w:val="clear" w:color="auto" w:fill="D9D9D9"/>
            <w:vAlign w:val="center"/>
          </w:tcPr>
          <w:p w14:paraId="66CE1D21" w14:textId="77777777" w:rsidR="00D657BA" w:rsidRPr="001B374D" w:rsidRDefault="00D657BA" w:rsidP="00D657BA">
            <w:pPr>
              <w:numPr>
                <w:ilvl w:val="0"/>
                <w:numId w:val="59"/>
              </w:numPr>
              <w:suppressAutoHyphens/>
              <w:spacing w:after="0" w:line="276" w:lineRule="auto"/>
              <w:jc w:val="center"/>
              <w:rPr>
                <w:rFonts w:ascii="Arial" w:eastAsia="Calibri" w:hAnsi="Arial" w:cs="Arial"/>
                <w:b/>
                <w:sz w:val="20"/>
                <w:szCs w:val="20"/>
                <w:lang w:val="en-US" w:eastAsia="ar-SA"/>
              </w:rPr>
            </w:pPr>
          </w:p>
        </w:tc>
        <w:tc>
          <w:tcPr>
            <w:tcW w:w="2057" w:type="dxa"/>
            <w:vAlign w:val="center"/>
          </w:tcPr>
          <w:p w14:paraId="0C40659D"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Komunikacja i zarządzanie</w:t>
            </w:r>
          </w:p>
        </w:tc>
        <w:tc>
          <w:tcPr>
            <w:tcW w:w="3187" w:type="dxa"/>
            <w:vAlign w:val="center"/>
          </w:tcPr>
          <w:p w14:paraId="1D86FDB9" w14:textId="77777777" w:rsidR="00D657BA" w:rsidRPr="00C951AE" w:rsidRDefault="00D657BA" w:rsidP="00D657BA">
            <w:pPr>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Panel przedni: Diody LED </w:t>
            </w:r>
            <w:proofErr w:type="spellStart"/>
            <w:r w:rsidRPr="00C951AE">
              <w:rPr>
                <w:rFonts w:ascii="Arial" w:eastAsia="Times New Roman" w:hAnsi="Arial" w:cs="Arial"/>
                <w:sz w:val="20"/>
                <w:szCs w:val="20"/>
                <w:lang w:eastAsia="pl-PL"/>
              </w:rPr>
              <w:t>wsakzują</w:t>
            </w:r>
            <w:proofErr w:type="spellEnd"/>
            <w:r w:rsidRPr="00C951AE">
              <w:rPr>
                <w:rFonts w:ascii="Arial" w:eastAsia="Times New Roman" w:hAnsi="Arial" w:cs="Arial"/>
                <w:sz w:val="20"/>
                <w:szCs w:val="20"/>
                <w:lang w:eastAsia="pl-PL"/>
              </w:rPr>
              <w:t xml:space="preserve"> pracę z sieci : pracę z baterii : stan wymiany baterii : wskaźniki stanu przeciążenia</w:t>
            </w:r>
          </w:p>
        </w:tc>
        <w:tc>
          <w:tcPr>
            <w:tcW w:w="2830" w:type="dxa"/>
            <w:vAlign w:val="center"/>
          </w:tcPr>
          <w:p w14:paraId="086708C1" w14:textId="77777777" w:rsidR="00D657BA" w:rsidRPr="00C951AE" w:rsidRDefault="00D657BA" w:rsidP="00D657BA">
            <w:pPr>
              <w:spacing w:after="0" w:line="240" w:lineRule="auto"/>
              <w:rPr>
                <w:rFonts w:ascii="Arial" w:eastAsia="Times New Roman" w:hAnsi="Arial" w:cs="Arial"/>
                <w:sz w:val="20"/>
                <w:szCs w:val="20"/>
                <w:lang w:eastAsia="pl-PL"/>
              </w:rPr>
            </w:pPr>
          </w:p>
        </w:tc>
      </w:tr>
      <w:tr w:rsidR="00D657BA" w:rsidRPr="00C951AE" w14:paraId="5753B38C" w14:textId="73C79B38" w:rsidTr="00D657BA">
        <w:tc>
          <w:tcPr>
            <w:tcW w:w="988" w:type="dxa"/>
            <w:shd w:val="clear" w:color="auto" w:fill="D9D9D9"/>
            <w:vAlign w:val="center"/>
          </w:tcPr>
          <w:p w14:paraId="1336B12A"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34374E6F"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Cechy fizyczne</w:t>
            </w:r>
          </w:p>
        </w:tc>
        <w:tc>
          <w:tcPr>
            <w:tcW w:w="3187" w:type="dxa"/>
            <w:vAlign w:val="center"/>
          </w:tcPr>
          <w:p w14:paraId="48C8B850" w14:textId="77777777" w:rsidR="00D657BA" w:rsidRPr="00C951AE" w:rsidRDefault="00D657BA" w:rsidP="00D657BA">
            <w:pPr>
              <w:numPr>
                <w:ilvl w:val="0"/>
                <w:numId w:val="32"/>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Wymiary: dopuszczalne  90.00 x 250.00 x 330.00 mm</w:t>
            </w:r>
          </w:p>
        </w:tc>
        <w:tc>
          <w:tcPr>
            <w:tcW w:w="2830" w:type="dxa"/>
            <w:vAlign w:val="center"/>
          </w:tcPr>
          <w:p w14:paraId="4B9A9BA5"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72228E9D" w14:textId="0551DCCA" w:rsidTr="00D657BA">
        <w:tc>
          <w:tcPr>
            <w:tcW w:w="988" w:type="dxa"/>
            <w:shd w:val="clear" w:color="auto" w:fill="D9D9D9"/>
            <w:vAlign w:val="center"/>
          </w:tcPr>
          <w:p w14:paraId="411BDD92"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65101077"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Parametry środowiskowe</w:t>
            </w:r>
          </w:p>
        </w:tc>
        <w:tc>
          <w:tcPr>
            <w:tcW w:w="3187" w:type="dxa"/>
            <w:vAlign w:val="center"/>
          </w:tcPr>
          <w:p w14:paraId="34548AAF"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Środowisko operacyjne: 0 - 40 °C</w:t>
            </w:r>
          </w:p>
          <w:p w14:paraId="2A59332B"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Wilgotność względna podczas pracy: 0 - 95%</w:t>
            </w:r>
          </w:p>
          <w:p w14:paraId="3B0CB90F"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Wysokość n.p.m. podczas pracy: 0-9000 metry</w:t>
            </w:r>
          </w:p>
          <w:p w14:paraId="72245661"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Temperatura (przechowywanie): -15 - 40 °C</w:t>
            </w:r>
          </w:p>
          <w:p w14:paraId="7712B096"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Wilgotność względna (przechowywanie): 0 - 95%</w:t>
            </w:r>
          </w:p>
          <w:p w14:paraId="230D5352"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Wysokość n.p.m. (przechowywanie): 0-9000 metry</w:t>
            </w:r>
          </w:p>
          <w:p w14:paraId="514228C3" w14:textId="77777777" w:rsidR="00D657BA" w:rsidRPr="00C951AE" w:rsidRDefault="00D657BA" w:rsidP="00D657BA">
            <w:pPr>
              <w:numPr>
                <w:ilvl w:val="0"/>
                <w:numId w:val="33"/>
              </w:numPr>
              <w:suppressAutoHyphens/>
              <w:spacing w:after="0" w:line="240" w:lineRule="auto"/>
              <w:rPr>
                <w:rFonts w:ascii="Arial" w:eastAsia="Times New Roman" w:hAnsi="Arial" w:cs="Arial"/>
                <w:sz w:val="20"/>
                <w:szCs w:val="20"/>
                <w:lang w:eastAsia="pl-PL"/>
              </w:rPr>
            </w:pPr>
          </w:p>
        </w:tc>
        <w:tc>
          <w:tcPr>
            <w:tcW w:w="2830" w:type="dxa"/>
            <w:vAlign w:val="center"/>
          </w:tcPr>
          <w:p w14:paraId="308FEEAD"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1F41E06D" w14:textId="1CC42CA8" w:rsidTr="00D657BA">
        <w:tc>
          <w:tcPr>
            <w:tcW w:w="988" w:type="dxa"/>
            <w:shd w:val="clear" w:color="auto" w:fill="D9D9D9"/>
            <w:vAlign w:val="center"/>
          </w:tcPr>
          <w:p w14:paraId="32C60BB5"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72BBDD2B"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Udogodnienia</w:t>
            </w:r>
          </w:p>
        </w:tc>
        <w:tc>
          <w:tcPr>
            <w:tcW w:w="3187" w:type="dxa"/>
            <w:vAlign w:val="center"/>
          </w:tcPr>
          <w:p w14:paraId="2C20A03A" w14:textId="77777777" w:rsidR="00D657BA" w:rsidRPr="00C951AE" w:rsidRDefault="00D657BA" w:rsidP="00D657BA">
            <w:pPr>
              <w:suppressAutoHyphens/>
              <w:spacing w:after="0" w:line="240" w:lineRule="auto"/>
              <w:ind w:left="720" w:hanging="360"/>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Alarmy dźwiękowe: Zapewnia powiadamianie o zmieniających się warunkach zasilania z sieci miejskiej i z UPS-a. </w:t>
            </w:r>
          </w:p>
          <w:p w14:paraId="7AAF903B"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Automatyczny test: Okresowy </w:t>
            </w:r>
            <w:proofErr w:type="spellStart"/>
            <w:r w:rsidRPr="00C951AE">
              <w:rPr>
                <w:rFonts w:ascii="Arial" w:eastAsia="Times New Roman" w:hAnsi="Arial" w:cs="Arial"/>
                <w:sz w:val="20"/>
                <w:szCs w:val="20"/>
                <w:lang w:eastAsia="pl-PL"/>
              </w:rPr>
              <w:t>autotest</w:t>
            </w:r>
            <w:proofErr w:type="spellEnd"/>
            <w:r w:rsidRPr="00C951AE">
              <w:rPr>
                <w:rFonts w:ascii="Arial" w:eastAsia="Times New Roman" w:hAnsi="Arial" w:cs="Arial"/>
                <w:sz w:val="20"/>
                <w:szCs w:val="20"/>
                <w:lang w:eastAsia="pl-PL"/>
              </w:rPr>
              <w:t xml:space="preserve"> akumulatora zapewnia wczesne wykrywanie konieczności wymiany. </w:t>
            </w:r>
          </w:p>
          <w:p w14:paraId="3C3D2C5B"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Możliwość zimnego startu: Tymczasowe zasilanie akumulatorowe w czasie zaniku zasilania sieciowego. </w:t>
            </w:r>
          </w:p>
          <w:p w14:paraId="11DB81E4"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Akumulatory wymienialne przez użytkownika “na gorąco” bez przerywania pracy systemu: Zasilanie bezprzerwowe o znakomitych </w:t>
            </w:r>
            <w:r w:rsidRPr="00C951AE">
              <w:rPr>
                <w:rFonts w:ascii="Arial" w:eastAsia="Times New Roman" w:hAnsi="Arial" w:cs="Arial"/>
                <w:sz w:val="20"/>
                <w:szCs w:val="20"/>
                <w:lang w:eastAsia="pl-PL"/>
              </w:rPr>
              <w:lastRenderedPageBreak/>
              <w:t>parametrach na czas operacji wymiany akumulatorów.</w:t>
            </w:r>
          </w:p>
          <w:p w14:paraId="2D12D1B5"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 Bezpiecznik automatyczny: </w:t>
            </w:r>
          </w:p>
          <w:p w14:paraId="4603EA57" w14:textId="77777777" w:rsidR="00D657BA" w:rsidRPr="00C951AE" w:rsidRDefault="00D657BA" w:rsidP="00D657BA">
            <w:pPr>
              <w:numPr>
                <w:ilvl w:val="0"/>
                <w:numId w:val="34"/>
              </w:numPr>
              <w:suppressAutoHyphens/>
              <w:spacing w:after="0" w:line="240" w:lineRule="auto"/>
              <w:ind w:left="714" w:hanging="426"/>
              <w:rPr>
                <w:rFonts w:ascii="Arial" w:eastAsia="Times New Roman" w:hAnsi="Arial" w:cs="Arial"/>
                <w:sz w:val="20"/>
                <w:szCs w:val="20"/>
                <w:lang w:eastAsia="pl-PL"/>
              </w:rPr>
            </w:pPr>
            <w:r w:rsidRPr="00C951AE">
              <w:rPr>
                <w:rFonts w:ascii="Arial" w:eastAsia="Times New Roman" w:hAnsi="Arial" w:cs="Arial"/>
                <w:sz w:val="20"/>
                <w:szCs w:val="20"/>
                <w:lang w:eastAsia="pl-PL"/>
              </w:rPr>
              <w:t>Zapewnia szybkie przywrócenie sprawności po przeciążeniu.</w:t>
            </w:r>
          </w:p>
        </w:tc>
        <w:tc>
          <w:tcPr>
            <w:tcW w:w="2830" w:type="dxa"/>
            <w:vAlign w:val="center"/>
          </w:tcPr>
          <w:p w14:paraId="2CF1D949" w14:textId="77777777" w:rsidR="00D657BA" w:rsidRPr="00C951AE" w:rsidRDefault="00D657BA" w:rsidP="00D657BA">
            <w:pPr>
              <w:suppressAutoHyphens/>
              <w:spacing w:after="0" w:line="240" w:lineRule="auto"/>
              <w:ind w:left="720" w:hanging="360"/>
              <w:rPr>
                <w:rFonts w:ascii="Arial" w:eastAsia="Times New Roman" w:hAnsi="Arial" w:cs="Arial"/>
                <w:sz w:val="20"/>
                <w:szCs w:val="20"/>
                <w:lang w:eastAsia="pl-PL"/>
              </w:rPr>
            </w:pPr>
          </w:p>
        </w:tc>
      </w:tr>
      <w:tr w:rsidR="00D657BA" w:rsidRPr="00C951AE" w14:paraId="249594D0" w14:textId="55299E75" w:rsidTr="00D657BA">
        <w:tc>
          <w:tcPr>
            <w:tcW w:w="988" w:type="dxa"/>
            <w:shd w:val="clear" w:color="auto" w:fill="D9D9D9"/>
            <w:vAlign w:val="center"/>
          </w:tcPr>
          <w:p w14:paraId="3D4B80C0"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49726B6"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Certyfikaty i zgodność z normami</w:t>
            </w:r>
          </w:p>
        </w:tc>
        <w:tc>
          <w:tcPr>
            <w:tcW w:w="3187" w:type="dxa"/>
            <w:vAlign w:val="center"/>
          </w:tcPr>
          <w:p w14:paraId="05B4C93F" w14:textId="77777777" w:rsidR="00D657BA" w:rsidRPr="00C951AE"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Potwierdzenia zgodności: CE (należy dołączyć do oferty)</w:t>
            </w:r>
          </w:p>
          <w:p w14:paraId="0399210D" w14:textId="77777777" w:rsidR="00D657BA" w:rsidRPr="00C951AE" w:rsidRDefault="00D657BA" w:rsidP="00D657BA">
            <w:pPr>
              <w:numPr>
                <w:ilvl w:val="0"/>
                <w:numId w:val="35"/>
              </w:numPr>
              <w:suppressAutoHyphens/>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 xml:space="preserve">Zgodność środowiskowa: </w:t>
            </w:r>
            <w:proofErr w:type="spellStart"/>
            <w:r w:rsidRPr="00C951AE">
              <w:rPr>
                <w:rFonts w:ascii="Arial" w:eastAsia="Times New Roman" w:hAnsi="Arial" w:cs="Arial"/>
                <w:sz w:val="20"/>
                <w:szCs w:val="20"/>
                <w:lang w:eastAsia="pl-PL"/>
              </w:rPr>
              <w:t>RoHS,REACH</w:t>
            </w:r>
            <w:proofErr w:type="spellEnd"/>
            <w:r w:rsidRPr="00C951AE">
              <w:rPr>
                <w:rFonts w:ascii="Arial" w:eastAsia="Times New Roman" w:hAnsi="Arial" w:cs="Arial"/>
                <w:sz w:val="20"/>
                <w:szCs w:val="20"/>
                <w:lang w:eastAsia="pl-PL"/>
              </w:rPr>
              <w:t xml:space="preserve">: </w:t>
            </w:r>
            <w:proofErr w:type="spellStart"/>
            <w:r w:rsidRPr="00C951AE">
              <w:rPr>
                <w:rFonts w:ascii="Arial" w:eastAsia="Times New Roman" w:hAnsi="Arial" w:cs="Arial"/>
                <w:sz w:val="20"/>
                <w:szCs w:val="20"/>
                <w:lang w:eastAsia="pl-PL"/>
              </w:rPr>
              <w:t>Contains</w:t>
            </w:r>
            <w:proofErr w:type="spellEnd"/>
            <w:r w:rsidRPr="00C951AE">
              <w:rPr>
                <w:rFonts w:ascii="Arial" w:eastAsia="Times New Roman" w:hAnsi="Arial" w:cs="Arial"/>
                <w:sz w:val="20"/>
                <w:szCs w:val="20"/>
                <w:lang w:eastAsia="pl-PL"/>
              </w:rPr>
              <w:t xml:space="preserve"> No </w:t>
            </w:r>
            <w:proofErr w:type="spellStart"/>
            <w:r w:rsidRPr="00C951AE">
              <w:rPr>
                <w:rFonts w:ascii="Arial" w:eastAsia="Times New Roman" w:hAnsi="Arial" w:cs="Arial"/>
                <w:sz w:val="20"/>
                <w:szCs w:val="20"/>
                <w:lang w:eastAsia="pl-PL"/>
              </w:rPr>
              <w:t>SVHCs</w:t>
            </w:r>
            <w:proofErr w:type="spellEnd"/>
          </w:p>
        </w:tc>
        <w:tc>
          <w:tcPr>
            <w:tcW w:w="2830" w:type="dxa"/>
            <w:vAlign w:val="center"/>
          </w:tcPr>
          <w:p w14:paraId="38B0DFA5" w14:textId="77777777" w:rsidR="00D657BA" w:rsidRPr="00C951AE" w:rsidRDefault="00D657BA" w:rsidP="00AC1614">
            <w:pPr>
              <w:suppressAutoHyphens/>
              <w:spacing w:after="0" w:line="240" w:lineRule="auto"/>
              <w:rPr>
                <w:rFonts w:ascii="Arial" w:eastAsia="Times New Roman" w:hAnsi="Arial" w:cs="Arial"/>
                <w:sz w:val="20"/>
                <w:szCs w:val="20"/>
                <w:lang w:eastAsia="pl-PL"/>
              </w:rPr>
            </w:pPr>
          </w:p>
        </w:tc>
      </w:tr>
      <w:tr w:rsidR="00D657BA" w:rsidRPr="00C951AE" w14:paraId="0266897E" w14:textId="7480A16B" w:rsidTr="00D657BA">
        <w:tc>
          <w:tcPr>
            <w:tcW w:w="988" w:type="dxa"/>
            <w:shd w:val="clear" w:color="auto" w:fill="D9D9D9"/>
            <w:vAlign w:val="center"/>
          </w:tcPr>
          <w:p w14:paraId="197AC608" w14:textId="77777777" w:rsidR="00D657BA" w:rsidRPr="00C951AE" w:rsidRDefault="00D657BA" w:rsidP="00D657BA">
            <w:pPr>
              <w:numPr>
                <w:ilvl w:val="0"/>
                <w:numId w:val="59"/>
              </w:numPr>
              <w:suppressAutoHyphens/>
              <w:spacing w:after="0" w:line="276" w:lineRule="auto"/>
              <w:jc w:val="center"/>
              <w:rPr>
                <w:rFonts w:ascii="Arial" w:eastAsia="Calibri" w:hAnsi="Arial" w:cs="Arial"/>
                <w:b/>
                <w:sz w:val="20"/>
                <w:szCs w:val="20"/>
                <w:lang w:eastAsia="ar-SA"/>
              </w:rPr>
            </w:pPr>
          </w:p>
        </w:tc>
        <w:tc>
          <w:tcPr>
            <w:tcW w:w="2057" w:type="dxa"/>
            <w:vAlign w:val="center"/>
          </w:tcPr>
          <w:p w14:paraId="160BEBEA" w14:textId="77777777" w:rsidR="00D657BA" w:rsidRPr="00C951AE" w:rsidRDefault="00D657BA" w:rsidP="00D657B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87" w:type="dxa"/>
            <w:vAlign w:val="center"/>
          </w:tcPr>
          <w:p w14:paraId="62661CAA" w14:textId="77777777" w:rsidR="00D657BA" w:rsidRPr="00C951AE" w:rsidRDefault="00D657BA" w:rsidP="00D657BA">
            <w:pPr>
              <w:spacing w:after="0" w:line="240" w:lineRule="auto"/>
              <w:rPr>
                <w:rFonts w:ascii="Arial" w:eastAsia="Times New Roman" w:hAnsi="Arial" w:cs="Arial"/>
                <w:sz w:val="20"/>
                <w:szCs w:val="20"/>
                <w:lang w:eastAsia="pl-PL"/>
              </w:rPr>
            </w:pPr>
            <w:r w:rsidRPr="00C951AE">
              <w:rPr>
                <w:rFonts w:ascii="Arial" w:eastAsia="Times New Roman" w:hAnsi="Arial" w:cs="Arial"/>
                <w:sz w:val="20"/>
                <w:szCs w:val="20"/>
                <w:lang w:eastAsia="pl-PL"/>
              </w:rPr>
              <w:t>Minimum 24 miesiące</w:t>
            </w:r>
          </w:p>
        </w:tc>
        <w:tc>
          <w:tcPr>
            <w:tcW w:w="2830" w:type="dxa"/>
            <w:vAlign w:val="center"/>
          </w:tcPr>
          <w:p w14:paraId="05BD75F8" w14:textId="77777777" w:rsidR="00D657BA" w:rsidRPr="00C951AE" w:rsidRDefault="00D657BA" w:rsidP="00D657BA">
            <w:pPr>
              <w:spacing w:after="0" w:line="240" w:lineRule="auto"/>
              <w:rPr>
                <w:rFonts w:ascii="Arial" w:eastAsia="Times New Roman" w:hAnsi="Arial" w:cs="Arial"/>
                <w:sz w:val="20"/>
                <w:szCs w:val="20"/>
                <w:lang w:eastAsia="pl-PL"/>
              </w:rPr>
            </w:pPr>
          </w:p>
        </w:tc>
      </w:tr>
    </w:tbl>
    <w:p w14:paraId="32B5512F" w14:textId="77777777" w:rsidR="00C951AE" w:rsidRPr="00C951AE" w:rsidRDefault="00C951AE" w:rsidP="00C951AE">
      <w:pPr>
        <w:spacing w:after="0" w:line="276" w:lineRule="auto"/>
        <w:contextualSpacing/>
        <w:jc w:val="both"/>
        <w:rPr>
          <w:rFonts w:ascii="Arial" w:eastAsia="Times New Roman" w:hAnsi="Arial" w:cs="Arial"/>
          <w:color w:val="000000"/>
          <w:sz w:val="20"/>
          <w:szCs w:val="20"/>
          <w:lang w:eastAsia="ar-SA"/>
        </w:rPr>
      </w:pPr>
    </w:p>
    <w:p w14:paraId="70F84A92"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8" w:name="_Toc514741038"/>
      <w:r w:rsidRPr="00C951AE">
        <w:rPr>
          <w:rFonts w:ascii="Arial" w:eastAsia="Times New Roman" w:hAnsi="Arial" w:cs="Times New Roman"/>
          <w:b/>
          <w:sz w:val="20"/>
          <w:szCs w:val="20"/>
          <w:u w:val="single"/>
          <w:lang w:eastAsia="ar-SA"/>
        </w:rPr>
        <w:t>Zasilacz awaryjny UPS TYP 2 - 2 szt.</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406"/>
        <w:gridCol w:w="2838"/>
        <w:gridCol w:w="2830"/>
      </w:tblGrid>
      <w:tr w:rsidR="00AC1614" w:rsidRPr="00C951AE" w14:paraId="3F7C891A" w14:textId="242B56B9" w:rsidTr="00AC1614">
        <w:trPr>
          <w:trHeight w:val="357"/>
        </w:trPr>
        <w:tc>
          <w:tcPr>
            <w:tcW w:w="988" w:type="dxa"/>
            <w:shd w:val="clear" w:color="auto" w:fill="D9D9D9"/>
            <w:vAlign w:val="center"/>
          </w:tcPr>
          <w:p w14:paraId="0051B35C"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406" w:type="dxa"/>
            <w:shd w:val="clear" w:color="auto" w:fill="D9D9D9"/>
            <w:vAlign w:val="center"/>
          </w:tcPr>
          <w:p w14:paraId="595A8EB0"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2838" w:type="dxa"/>
            <w:shd w:val="clear" w:color="auto" w:fill="D9D9D9"/>
            <w:vAlign w:val="center"/>
          </w:tcPr>
          <w:p w14:paraId="0220CD9C" w14:textId="77777777" w:rsidR="00AC1614" w:rsidRPr="00C951AE" w:rsidRDefault="00AC1614" w:rsidP="00C951AE">
            <w:pPr>
              <w:tabs>
                <w:tab w:val="left" w:pos="1560"/>
              </w:tabs>
              <w:suppressAutoHyphens/>
              <w:spacing w:after="0" w:line="276" w:lineRule="auto"/>
              <w:ind w:left="31"/>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830" w:type="dxa"/>
            <w:shd w:val="clear" w:color="auto" w:fill="D9D9D9"/>
            <w:vAlign w:val="center"/>
          </w:tcPr>
          <w:p w14:paraId="2DAAB9AB" w14:textId="093420AB" w:rsidR="00AC1614" w:rsidRPr="00C951AE" w:rsidRDefault="00AC1614" w:rsidP="00AC1614">
            <w:pPr>
              <w:tabs>
                <w:tab w:val="left" w:pos="1560"/>
              </w:tabs>
              <w:suppressAutoHyphens/>
              <w:spacing w:after="0" w:line="276" w:lineRule="auto"/>
              <w:ind w:left="31"/>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AC1614" w:rsidRPr="00C951AE" w14:paraId="3211634E" w14:textId="09A1B362" w:rsidTr="00AC1614">
        <w:tc>
          <w:tcPr>
            <w:tcW w:w="988" w:type="dxa"/>
            <w:shd w:val="clear" w:color="auto" w:fill="D9D9D9"/>
            <w:vAlign w:val="center"/>
          </w:tcPr>
          <w:p w14:paraId="27A48377"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6D542E9D"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2838" w:type="dxa"/>
            <w:vAlign w:val="center"/>
          </w:tcPr>
          <w:p w14:paraId="518D3AB0"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Zasilacz UPS dla serwerów</w:t>
            </w:r>
          </w:p>
        </w:tc>
        <w:tc>
          <w:tcPr>
            <w:tcW w:w="2830" w:type="dxa"/>
          </w:tcPr>
          <w:p w14:paraId="1B6B7D69"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1B986708" w14:textId="05B6F193" w:rsidTr="00AC1614">
        <w:tc>
          <w:tcPr>
            <w:tcW w:w="988" w:type="dxa"/>
            <w:shd w:val="clear" w:color="auto" w:fill="D9D9D9"/>
            <w:vAlign w:val="center"/>
          </w:tcPr>
          <w:p w14:paraId="601B7A5B"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931D8CA"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2838" w:type="dxa"/>
            <w:vAlign w:val="center"/>
          </w:tcPr>
          <w:p w14:paraId="28568E28"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Rack</w:t>
            </w:r>
            <w:proofErr w:type="spellEnd"/>
            <w:r w:rsidRPr="00C951AE">
              <w:rPr>
                <w:rFonts w:ascii="Arial" w:eastAsia="Times New Roman" w:hAnsi="Arial" w:cs="Arial"/>
                <w:sz w:val="20"/>
                <w:szCs w:val="20"/>
                <w:lang w:eastAsia="ar-SA"/>
              </w:rPr>
              <w:t xml:space="preserve"> 2U</w:t>
            </w:r>
          </w:p>
        </w:tc>
        <w:tc>
          <w:tcPr>
            <w:tcW w:w="2830" w:type="dxa"/>
          </w:tcPr>
          <w:p w14:paraId="565E525E"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55FC3118" w14:textId="7B8AC24D" w:rsidTr="00AC1614">
        <w:tc>
          <w:tcPr>
            <w:tcW w:w="988" w:type="dxa"/>
            <w:shd w:val="clear" w:color="auto" w:fill="D9D9D9"/>
            <w:vAlign w:val="center"/>
          </w:tcPr>
          <w:p w14:paraId="40B550DC"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EBCF2F"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Moc rzeczywista</w:t>
            </w:r>
          </w:p>
        </w:tc>
        <w:tc>
          <w:tcPr>
            <w:tcW w:w="2838" w:type="dxa"/>
            <w:vAlign w:val="center"/>
          </w:tcPr>
          <w:p w14:paraId="1F77E796"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2700 W</w:t>
            </w:r>
          </w:p>
        </w:tc>
        <w:tc>
          <w:tcPr>
            <w:tcW w:w="2830" w:type="dxa"/>
          </w:tcPr>
          <w:p w14:paraId="154D023B"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727F5DFB" w14:textId="465B4775" w:rsidTr="00AC1614">
        <w:tc>
          <w:tcPr>
            <w:tcW w:w="988" w:type="dxa"/>
            <w:shd w:val="clear" w:color="auto" w:fill="D9D9D9"/>
            <w:vAlign w:val="center"/>
          </w:tcPr>
          <w:p w14:paraId="46F44A1F"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4CC7063"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Moc pozorna</w:t>
            </w:r>
          </w:p>
        </w:tc>
        <w:tc>
          <w:tcPr>
            <w:tcW w:w="2838" w:type="dxa"/>
            <w:vAlign w:val="center"/>
          </w:tcPr>
          <w:p w14:paraId="520059BC"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3000 VA</w:t>
            </w:r>
          </w:p>
        </w:tc>
        <w:tc>
          <w:tcPr>
            <w:tcW w:w="2830" w:type="dxa"/>
          </w:tcPr>
          <w:p w14:paraId="36D12BEC"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11B8C34C" w14:textId="118EBD1A" w:rsidTr="00AC1614">
        <w:tc>
          <w:tcPr>
            <w:tcW w:w="988" w:type="dxa"/>
            <w:shd w:val="clear" w:color="auto" w:fill="D9D9D9"/>
            <w:vAlign w:val="center"/>
          </w:tcPr>
          <w:p w14:paraId="1B455A7A"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EACAA33"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Napięcie wyjściowe</w:t>
            </w:r>
          </w:p>
        </w:tc>
        <w:tc>
          <w:tcPr>
            <w:tcW w:w="2838" w:type="dxa"/>
            <w:vAlign w:val="center"/>
          </w:tcPr>
          <w:p w14:paraId="510A42FD"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230 V</w:t>
            </w:r>
          </w:p>
        </w:tc>
        <w:tc>
          <w:tcPr>
            <w:tcW w:w="2830" w:type="dxa"/>
          </w:tcPr>
          <w:p w14:paraId="2BF9430C"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F00999F" w14:textId="148DEA78" w:rsidTr="00AC1614">
        <w:trPr>
          <w:trHeight w:val="544"/>
        </w:trPr>
        <w:tc>
          <w:tcPr>
            <w:tcW w:w="988" w:type="dxa"/>
            <w:shd w:val="clear" w:color="auto" w:fill="D9D9D9"/>
            <w:vAlign w:val="center"/>
          </w:tcPr>
          <w:p w14:paraId="7828F6D9"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5692E488"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Porty komunikacji</w:t>
            </w:r>
          </w:p>
        </w:tc>
        <w:tc>
          <w:tcPr>
            <w:tcW w:w="2838" w:type="dxa"/>
            <w:vAlign w:val="center"/>
          </w:tcPr>
          <w:p w14:paraId="5C561F6E"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USB</w:t>
            </w:r>
          </w:p>
        </w:tc>
        <w:tc>
          <w:tcPr>
            <w:tcW w:w="2830" w:type="dxa"/>
          </w:tcPr>
          <w:p w14:paraId="2368BF88"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C9B3402" w14:textId="04889841" w:rsidTr="00AC1614">
        <w:tc>
          <w:tcPr>
            <w:tcW w:w="988" w:type="dxa"/>
            <w:shd w:val="clear" w:color="auto" w:fill="D9D9D9"/>
            <w:vAlign w:val="center"/>
          </w:tcPr>
          <w:p w14:paraId="051260BA"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2D156BB4"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Architektura</w:t>
            </w:r>
          </w:p>
        </w:tc>
        <w:tc>
          <w:tcPr>
            <w:tcW w:w="2838" w:type="dxa"/>
            <w:vAlign w:val="center"/>
          </w:tcPr>
          <w:p w14:paraId="29D1B1B5"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line-interactive</w:t>
            </w:r>
            <w:proofErr w:type="spellEnd"/>
          </w:p>
        </w:tc>
        <w:tc>
          <w:tcPr>
            <w:tcW w:w="2830" w:type="dxa"/>
          </w:tcPr>
          <w:p w14:paraId="0745B2E9"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143C4911" w14:textId="17ED3817" w:rsidTr="00AC1614">
        <w:tc>
          <w:tcPr>
            <w:tcW w:w="988" w:type="dxa"/>
            <w:shd w:val="clear" w:color="auto" w:fill="D9D9D9"/>
            <w:vAlign w:val="center"/>
          </w:tcPr>
          <w:p w14:paraId="192726F7"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0E9D7D"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Liczba gniazd wyjściowych</w:t>
            </w:r>
          </w:p>
        </w:tc>
        <w:tc>
          <w:tcPr>
            <w:tcW w:w="2838" w:type="dxa"/>
            <w:vAlign w:val="center"/>
          </w:tcPr>
          <w:p w14:paraId="61BC6A06"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8</w:t>
            </w:r>
          </w:p>
        </w:tc>
        <w:tc>
          <w:tcPr>
            <w:tcW w:w="2830" w:type="dxa"/>
          </w:tcPr>
          <w:p w14:paraId="028D7A9D"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0E454C78" w14:textId="08A58B9E" w:rsidTr="00AC1614">
        <w:tc>
          <w:tcPr>
            <w:tcW w:w="988" w:type="dxa"/>
            <w:shd w:val="clear" w:color="auto" w:fill="D9D9D9"/>
            <w:vAlign w:val="center"/>
          </w:tcPr>
          <w:p w14:paraId="67CBBF54"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E77F586"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Czas podtrzymania przy 100% obciążenia</w:t>
            </w:r>
          </w:p>
        </w:tc>
        <w:tc>
          <w:tcPr>
            <w:tcW w:w="2838" w:type="dxa"/>
            <w:vAlign w:val="center"/>
          </w:tcPr>
          <w:p w14:paraId="2B12E0C2"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3 min</w:t>
            </w:r>
          </w:p>
        </w:tc>
        <w:tc>
          <w:tcPr>
            <w:tcW w:w="2830" w:type="dxa"/>
          </w:tcPr>
          <w:p w14:paraId="51E9D0D1"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007DE292" w14:textId="11FCB70A" w:rsidTr="00AC1614">
        <w:tc>
          <w:tcPr>
            <w:tcW w:w="988" w:type="dxa"/>
            <w:shd w:val="clear" w:color="auto" w:fill="D9D9D9"/>
            <w:vAlign w:val="center"/>
          </w:tcPr>
          <w:p w14:paraId="139350D8"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911941"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Czas podtrzymania przy 50% obciążenia</w:t>
            </w:r>
          </w:p>
        </w:tc>
        <w:tc>
          <w:tcPr>
            <w:tcW w:w="2838" w:type="dxa"/>
            <w:vAlign w:val="center"/>
          </w:tcPr>
          <w:p w14:paraId="7A82A196"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11 min</w:t>
            </w:r>
          </w:p>
        </w:tc>
        <w:tc>
          <w:tcPr>
            <w:tcW w:w="2830" w:type="dxa"/>
          </w:tcPr>
          <w:p w14:paraId="2706AC03"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CEDE33F" w14:textId="4601BD77" w:rsidTr="00AC1614">
        <w:tc>
          <w:tcPr>
            <w:tcW w:w="988" w:type="dxa"/>
            <w:shd w:val="clear" w:color="auto" w:fill="D9D9D9"/>
            <w:vAlign w:val="center"/>
          </w:tcPr>
          <w:p w14:paraId="78699DE1"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06DAAC57"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Max czas przełączenia</w:t>
            </w:r>
          </w:p>
        </w:tc>
        <w:tc>
          <w:tcPr>
            <w:tcW w:w="2838" w:type="dxa"/>
            <w:vAlign w:val="center"/>
          </w:tcPr>
          <w:p w14:paraId="0E123E54"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4 ms</w:t>
            </w:r>
          </w:p>
        </w:tc>
        <w:tc>
          <w:tcPr>
            <w:tcW w:w="2830" w:type="dxa"/>
          </w:tcPr>
          <w:p w14:paraId="4BCE57EB"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21ABCEA9" w14:textId="460FBC78" w:rsidTr="00AC1614">
        <w:tc>
          <w:tcPr>
            <w:tcW w:w="988" w:type="dxa"/>
            <w:shd w:val="clear" w:color="auto" w:fill="D9D9D9"/>
            <w:vAlign w:val="center"/>
          </w:tcPr>
          <w:p w14:paraId="7D33D3B5"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484DAF47"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Zimny start</w:t>
            </w:r>
          </w:p>
        </w:tc>
        <w:tc>
          <w:tcPr>
            <w:tcW w:w="2838" w:type="dxa"/>
            <w:vAlign w:val="center"/>
          </w:tcPr>
          <w:p w14:paraId="674A1F9E"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830" w:type="dxa"/>
          </w:tcPr>
          <w:p w14:paraId="64BE2939"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61249845" w14:textId="6E40638B" w:rsidTr="00AC1614">
        <w:tc>
          <w:tcPr>
            <w:tcW w:w="988" w:type="dxa"/>
            <w:shd w:val="clear" w:color="auto" w:fill="D9D9D9"/>
            <w:vAlign w:val="center"/>
          </w:tcPr>
          <w:p w14:paraId="5723F033"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8C2C752"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proofErr w:type="spellStart"/>
            <w:r w:rsidRPr="00C951AE">
              <w:rPr>
                <w:rFonts w:ascii="Arial" w:eastAsia="Times New Roman" w:hAnsi="Arial" w:cs="Arial"/>
                <w:b/>
                <w:sz w:val="20"/>
                <w:szCs w:val="20"/>
                <w:lang w:eastAsia="ar-SA"/>
              </w:rPr>
              <w:t>Ukłąd</w:t>
            </w:r>
            <w:proofErr w:type="spellEnd"/>
            <w:r w:rsidRPr="00C951AE">
              <w:rPr>
                <w:rFonts w:ascii="Arial" w:eastAsia="Times New Roman" w:hAnsi="Arial" w:cs="Arial"/>
                <w:b/>
                <w:sz w:val="20"/>
                <w:szCs w:val="20"/>
                <w:lang w:eastAsia="ar-SA"/>
              </w:rPr>
              <w:t xml:space="preserve"> AVR</w:t>
            </w:r>
          </w:p>
        </w:tc>
        <w:tc>
          <w:tcPr>
            <w:tcW w:w="2838" w:type="dxa"/>
            <w:vAlign w:val="center"/>
          </w:tcPr>
          <w:p w14:paraId="036552C2"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830" w:type="dxa"/>
          </w:tcPr>
          <w:p w14:paraId="3737C4A8"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5D5662DC" w14:textId="71802FEE" w:rsidTr="00AC1614">
        <w:tc>
          <w:tcPr>
            <w:tcW w:w="988" w:type="dxa"/>
            <w:shd w:val="clear" w:color="auto" w:fill="D9D9D9"/>
            <w:vAlign w:val="center"/>
          </w:tcPr>
          <w:p w14:paraId="53F266F5"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1564A152"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Slot na karty komunikacyjne</w:t>
            </w:r>
          </w:p>
        </w:tc>
        <w:tc>
          <w:tcPr>
            <w:tcW w:w="2838" w:type="dxa"/>
            <w:vAlign w:val="center"/>
          </w:tcPr>
          <w:p w14:paraId="508D71DF"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830" w:type="dxa"/>
          </w:tcPr>
          <w:p w14:paraId="5DBBA190"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079AD084" w14:textId="023204EE" w:rsidTr="00AC1614">
        <w:tc>
          <w:tcPr>
            <w:tcW w:w="988" w:type="dxa"/>
            <w:shd w:val="clear" w:color="auto" w:fill="D9D9D9"/>
            <w:vAlign w:val="center"/>
          </w:tcPr>
          <w:p w14:paraId="561B6C82"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751EA837"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Karta komunikacyjna</w:t>
            </w:r>
          </w:p>
        </w:tc>
        <w:tc>
          <w:tcPr>
            <w:tcW w:w="2838" w:type="dxa"/>
            <w:vAlign w:val="center"/>
          </w:tcPr>
          <w:p w14:paraId="342842E3"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Zainstalowana karta zarządzania </w:t>
            </w:r>
            <w:proofErr w:type="spellStart"/>
            <w:r w:rsidRPr="00C951AE">
              <w:rPr>
                <w:rFonts w:ascii="Arial" w:eastAsia="Times New Roman" w:hAnsi="Arial" w:cs="Arial"/>
                <w:sz w:val="20"/>
                <w:szCs w:val="20"/>
                <w:lang w:eastAsia="ar-SA"/>
              </w:rPr>
              <w:t>UPSem</w:t>
            </w:r>
            <w:proofErr w:type="spellEnd"/>
            <w:r w:rsidRPr="00C951AE">
              <w:rPr>
                <w:rFonts w:ascii="Arial" w:eastAsia="Times New Roman" w:hAnsi="Arial" w:cs="Arial"/>
                <w:sz w:val="20"/>
                <w:szCs w:val="20"/>
                <w:lang w:eastAsia="ar-SA"/>
              </w:rPr>
              <w:t xml:space="preserve"> poprzez sieć za pomocą </w:t>
            </w:r>
            <w:proofErr w:type="spellStart"/>
            <w:r w:rsidRPr="00C951AE">
              <w:rPr>
                <w:rFonts w:ascii="Arial" w:eastAsia="Times New Roman" w:hAnsi="Arial" w:cs="Arial"/>
                <w:sz w:val="20"/>
                <w:szCs w:val="20"/>
                <w:lang w:eastAsia="ar-SA"/>
              </w:rPr>
              <w:t>prot</w:t>
            </w:r>
            <w:proofErr w:type="spellEnd"/>
            <w:r w:rsidRPr="00C951AE">
              <w:rPr>
                <w:rFonts w:ascii="Arial" w:eastAsia="Times New Roman" w:hAnsi="Arial" w:cs="Arial"/>
                <w:sz w:val="20"/>
                <w:szCs w:val="20"/>
                <w:lang w:eastAsia="ar-SA"/>
              </w:rPr>
              <w:t>. SNMP, WWW, Telnet, podłączenie poprzez port 10/100BaseTX (RJ45)</w:t>
            </w:r>
          </w:p>
        </w:tc>
        <w:tc>
          <w:tcPr>
            <w:tcW w:w="2830" w:type="dxa"/>
          </w:tcPr>
          <w:p w14:paraId="53F3DC5A"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r w:rsidR="00AC1614" w:rsidRPr="00C951AE" w14:paraId="722ECA00" w14:textId="4D5943E3" w:rsidTr="00AC1614">
        <w:tc>
          <w:tcPr>
            <w:tcW w:w="988" w:type="dxa"/>
            <w:shd w:val="clear" w:color="auto" w:fill="D9D9D9"/>
            <w:vAlign w:val="center"/>
          </w:tcPr>
          <w:p w14:paraId="593E0775" w14:textId="77777777" w:rsidR="00AC1614" w:rsidRPr="00C951AE" w:rsidRDefault="00AC1614" w:rsidP="002A0370">
            <w:pPr>
              <w:numPr>
                <w:ilvl w:val="0"/>
                <w:numId w:val="60"/>
              </w:numPr>
              <w:suppressAutoHyphens/>
              <w:spacing w:after="0" w:line="276" w:lineRule="auto"/>
              <w:jc w:val="center"/>
              <w:rPr>
                <w:rFonts w:ascii="Arial" w:eastAsia="Calibri" w:hAnsi="Arial" w:cs="Arial"/>
                <w:b/>
                <w:sz w:val="20"/>
                <w:szCs w:val="20"/>
                <w:lang w:eastAsia="ar-SA"/>
              </w:rPr>
            </w:pPr>
          </w:p>
        </w:tc>
        <w:tc>
          <w:tcPr>
            <w:tcW w:w="2406" w:type="dxa"/>
            <w:vAlign w:val="center"/>
          </w:tcPr>
          <w:p w14:paraId="3BB0F37D" w14:textId="77777777" w:rsidR="00AC1614" w:rsidRPr="00C951AE" w:rsidRDefault="00AC1614"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2838" w:type="dxa"/>
            <w:vAlign w:val="center"/>
          </w:tcPr>
          <w:p w14:paraId="0E79D00A"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r w:rsidRPr="00C951AE">
              <w:rPr>
                <w:rFonts w:ascii="Arial" w:eastAsia="Times New Roman" w:hAnsi="Arial" w:cs="Arial"/>
                <w:sz w:val="20"/>
                <w:szCs w:val="20"/>
                <w:lang w:eastAsia="ar-SA"/>
              </w:rPr>
              <w:t>Minimum 36 m-</w:t>
            </w:r>
            <w:proofErr w:type="spellStart"/>
            <w:r w:rsidRPr="00C951AE">
              <w:rPr>
                <w:rFonts w:ascii="Arial" w:eastAsia="Times New Roman" w:hAnsi="Arial" w:cs="Arial"/>
                <w:sz w:val="20"/>
                <w:szCs w:val="20"/>
                <w:lang w:eastAsia="ar-SA"/>
              </w:rPr>
              <w:t>cy</w:t>
            </w:r>
            <w:proofErr w:type="spellEnd"/>
          </w:p>
        </w:tc>
        <w:tc>
          <w:tcPr>
            <w:tcW w:w="2830" w:type="dxa"/>
          </w:tcPr>
          <w:p w14:paraId="748E281D" w14:textId="77777777" w:rsidR="00AC1614" w:rsidRPr="00C951AE" w:rsidRDefault="00AC1614" w:rsidP="00C951AE">
            <w:pPr>
              <w:suppressAutoHyphens/>
              <w:spacing w:after="0" w:line="276" w:lineRule="auto"/>
              <w:ind w:firstLine="31"/>
              <w:rPr>
                <w:rFonts w:ascii="Arial" w:eastAsia="Times New Roman" w:hAnsi="Arial" w:cs="Arial"/>
                <w:sz w:val="20"/>
                <w:szCs w:val="20"/>
                <w:lang w:eastAsia="ar-SA"/>
              </w:rPr>
            </w:pPr>
          </w:p>
        </w:tc>
      </w:tr>
    </w:tbl>
    <w:p w14:paraId="08084EF3" w14:textId="77777777" w:rsidR="00C951AE" w:rsidRPr="00C951AE"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1C977F3"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19" w:name="_Toc514741039"/>
      <w:r w:rsidRPr="00C951AE">
        <w:rPr>
          <w:rFonts w:ascii="Arial" w:eastAsia="Times New Roman" w:hAnsi="Arial" w:cs="Times New Roman"/>
          <w:b/>
          <w:sz w:val="20"/>
          <w:szCs w:val="20"/>
          <w:u w:val="single"/>
          <w:lang w:eastAsia="ar-SA"/>
        </w:rPr>
        <w:lastRenderedPageBreak/>
        <w:t>Automatyczny przełącznik źródeł zasilania - 1 szt.</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95"/>
        <w:gridCol w:w="3409"/>
        <w:gridCol w:w="2370"/>
      </w:tblGrid>
      <w:tr w:rsidR="00AC1614" w:rsidRPr="00C951AE" w14:paraId="472D92EE" w14:textId="4100F6F0" w:rsidTr="00AC1614">
        <w:trPr>
          <w:trHeight w:val="357"/>
        </w:trPr>
        <w:tc>
          <w:tcPr>
            <w:tcW w:w="988" w:type="dxa"/>
            <w:shd w:val="clear" w:color="auto" w:fill="D9D9D9"/>
            <w:vAlign w:val="center"/>
          </w:tcPr>
          <w:p w14:paraId="690B7D8A"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295" w:type="dxa"/>
            <w:shd w:val="clear" w:color="auto" w:fill="D9D9D9"/>
            <w:vAlign w:val="center"/>
          </w:tcPr>
          <w:p w14:paraId="78DC1648"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409" w:type="dxa"/>
            <w:shd w:val="clear" w:color="auto" w:fill="D9D9D9"/>
            <w:vAlign w:val="center"/>
          </w:tcPr>
          <w:p w14:paraId="2E4FD1BA"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370" w:type="dxa"/>
            <w:shd w:val="clear" w:color="auto" w:fill="D9D9D9"/>
            <w:vAlign w:val="center"/>
          </w:tcPr>
          <w:p w14:paraId="5D0E1B2B" w14:textId="6E2CAF06" w:rsidR="00AC1614" w:rsidRPr="00C951AE" w:rsidRDefault="00AC1614" w:rsidP="00AC1614">
            <w:pPr>
              <w:tabs>
                <w:tab w:val="left" w:pos="1560"/>
              </w:tabs>
              <w:suppressAutoHyphens/>
              <w:spacing w:after="0" w:line="276"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AC1614" w:rsidRPr="00C951AE" w14:paraId="38D2AD7B" w14:textId="0135337E" w:rsidTr="00AC1614">
        <w:tc>
          <w:tcPr>
            <w:tcW w:w="988" w:type="dxa"/>
            <w:shd w:val="clear" w:color="auto" w:fill="D9D9D9"/>
            <w:vAlign w:val="center"/>
          </w:tcPr>
          <w:p w14:paraId="3A6A7D71"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25B2EBF"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409" w:type="dxa"/>
            <w:vAlign w:val="center"/>
          </w:tcPr>
          <w:p w14:paraId="1F1D0EEF"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Automatyczny przełącznik zasilania (ATS)</w:t>
            </w:r>
          </w:p>
        </w:tc>
        <w:tc>
          <w:tcPr>
            <w:tcW w:w="2370" w:type="dxa"/>
          </w:tcPr>
          <w:p w14:paraId="71050757"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0950A107" w14:textId="68F79901" w:rsidTr="00AC1614">
        <w:tc>
          <w:tcPr>
            <w:tcW w:w="988" w:type="dxa"/>
            <w:shd w:val="clear" w:color="auto" w:fill="D9D9D9"/>
            <w:vAlign w:val="center"/>
          </w:tcPr>
          <w:p w14:paraId="05562C8A"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55F77057"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Obudowa</w:t>
            </w:r>
          </w:p>
        </w:tc>
        <w:tc>
          <w:tcPr>
            <w:tcW w:w="3409" w:type="dxa"/>
            <w:vAlign w:val="center"/>
          </w:tcPr>
          <w:p w14:paraId="109D9B04"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Kompaktowa obudowa stelażowa 1U</w:t>
            </w:r>
          </w:p>
        </w:tc>
        <w:tc>
          <w:tcPr>
            <w:tcW w:w="2370" w:type="dxa"/>
          </w:tcPr>
          <w:p w14:paraId="7DB59F3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611F6715" w14:textId="3BAAEC3C" w:rsidTr="00AC1614">
        <w:tc>
          <w:tcPr>
            <w:tcW w:w="988" w:type="dxa"/>
            <w:shd w:val="clear" w:color="auto" w:fill="D9D9D9"/>
            <w:vAlign w:val="center"/>
          </w:tcPr>
          <w:p w14:paraId="753E4256"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7083D14E"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Funkcjonalność</w:t>
            </w:r>
          </w:p>
        </w:tc>
        <w:tc>
          <w:tcPr>
            <w:tcW w:w="3409" w:type="dxa"/>
            <w:vAlign w:val="center"/>
          </w:tcPr>
          <w:p w14:paraId="0C01851D" w14:textId="77777777" w:rsidR="00AC1614" w:rsidRPr="00C951AE"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r w:rsidRPr="00C951AE">
              <w:rPr>
                <w:rFonts w:ascii="Arial" w:eastAsia="Calibri" w:hAnsi="Arial" w:cs="Arial"/>
                <w:sz w:val="20"/>
                <w:szCs w:val="20"/>
                <w:lang w:eastAsia="ar-SA"/>
              </w:rPr>
              <w:t>zapewnienie redundancji zasilania dla sprzętu IT,</w:t>
            </w:r>
          </w:p>
          <w:p w14:paraId="315C730B" w14:textId="77777777" w:rsidR="00AC1614" w:rsidRPr="00C951AE"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r w:rsidRPr="00C951AE">
              <w:rPr>
                <w:rFonts w:ascii="Arial" w:eastAsia="Calibri" w:hAnsi="Arial" w:cs="Arial"/>
                <w:sz w:val="20"/>
                <w:szCs w:val="20"/>
                <w:lang w:eastAsia="ar-SA"/>
              </w:rPr>
              <w:t>bezprzerwowe przełączanie jednego źródła na drugie,</w:t>
            </w:r>
          </w:p>
          <w:p w14:paraId="42B627BD" w14:textId="77777777" w:rsidR="00AC1614" w:rsidRPr="00C951AE" w:rsidRDefault="00AC1614" w:rsidP="002A0370">
            <w:pPr>
              <w:numPr>
                <w:ilvl w:val="0"/>
                <w:numId w:val="41"/>
              </w:numPr>
              <w:suppressAutoHyphens/>
              <w:spacing w:after="0" w:line="276" w:lineRule="auto"/>
              <w:ind w:left="372" w:hanging="283"/>
              <w:jc w:val="both"/>
              <w:rPr>
                <w:rFonts w:ascii="Arial" w:eastAsia="Calibri" w:hAnsi="Arial" w:cs="Arial"/>
                <w:sz w:val="20"/>
                <w:szCs w:val="20"/>
                <w:lang w:eastAsia="ar-SA"/>
              </w:rPr>
            </w:pPr>
            <w:r w:rsidRPr="00C951AE">
              <w:rPr>
                <w:rFonts w:ascii="Arial" w:eastAsia="Calibri" w:hAnsi="Arial" w:cs="Arial"/>
                <w:sz w:val="20"/>
                <w:szCs w:val="20"/>
                <w:lang w:eastAsia="ar-SA"/>
              </w:rPr>
              <w:t>zarządzanie sieciowe.</w:t>
            </w:r>
          </w:p>
        </w:tc>
        <w:tc>
          <w:tcPr>
            <w:tcW w:w="2370" w:type="dxa"/>
          </w:tcPr>
          <w:p w14:paraId="2735840D" w14:textId="77777777" w:rsidR="00AC1614" w:rsidRPr="00C951AE" w:rsidRDefault="00AC1614" w:rsidP="00AC1614">
            <w:pPr>
              <w:suppressAutoHyphens/>
              <w:spacing w:after="0" w:line="276" w:lineRule="auto"/>
              <w:jc w:val="both"/>
              <w:rPr>
                <w:rFonts w:ascii="Arial" w:eastAsia="Calibri" w:hAnsi="Arial" w:cs="Arial"/>
                <w:sz w:val="20"/>
                <w:szCs w:val="20"/>
                <w:lang w:eastAsia="ar-SA"/>
              </w:rPr>
            </w:pPr>
          </w:p>
        </w:tc>
      </w:tr>
      <w:tr w:rsidR="00AC1614" w:rsidRPr="00C951AE" w14:paraId="19CE3AF4" w14:textId="4B17C0C9" w:rsidTr="00AC1614">
        <w:tc>
          <w:tcPr>
            <w:tcW w:w="988" w:type="dxa"/>
            <w:shd w:val="clear" w:color="auto" w:fill="D9D9D9"/>
            <w:vAlign w:val="center"/>
          </w:tcPr>
          <w:p w14:paraId="0CC28047"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CBFC9A2"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Wyświetlacz</w:t>
            </w:r>
          </w:p>
        </w:tc>
        <w:tc>
          <w:tcPr>
            <w:tcW w:w="3409" w:type="dxa"/>
            <w:vAlign w:val="center"/>
          </w:tcPr>
          <w:p w14:paraId="04A71B48"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LCD z możliwościami odczytu pomiarów i podstawowej konfiguracji ustawień.</w:t>
            </w:r>
          </w:p>
        </w:tc>
        <w:tc>
          <w:tcPr>
            <w:tcW w:w="2370" w:type="dxa"/>
          </w:tcPr>
          <w:p w14:paraId="694BC598"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7F4E74" w14:paraId="2B8F81E0" w14:textId="1AE84B9C" w:rsidTr="00AC1614">
        <w:tc>
          <w:tcPr>
            <w:tcW w:w="988" w:type="dxa"/>
            <w:shd w:val="clear" w:color="auto" w:fill="D9D9D9"/>
            <w:vAlign w:val="center"/>
          </w:tcPr>
          <w:p w14:paraId="17B8530C"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556B3E0"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Parametry</w:t>
            </w:r>
          </w:p>
        </w:tc>
        <w:tc>
          <w:tcPr>
            <w:tcW w:w="3409" w:type="dxa"/>
            <w:vAlign w:val="center"/>
          </w:tcPr>
          <w:p w14:paraId="3A3F5AE9" w14:textId="77777777" w:rsidR="00AC1614" w:rsidRPr="00C951AE" w:rsidRDefault="00AC1614" w:rsidP="00C951AE">
            <w:pPr>
              <w:suppressAutoHyphens/>
              <w:spacing w:after="0" w:line="276" w:lineRule="auto"/>
              <w:rPr>
                <w:rFonts w:ascii="Arial" w:eastAsia="Times New Roman" w:hAnsi="Arial" w:cs="Arial"/>
                <w:sz w:val="20"/>
                <w:szCs w:val="20"/>
                <w:lang w:val="en-US" w:eastAsia="ar-SA"/>
              </w:rPr>
            </w:pPr>
            <w:proofErr w:type="spellStart"/>
            <w:r w:rsidRPr="00C951AE">
              <w:rPr>
                <w:rFonts w:ascii="Arial" w:eastAsia="Times New Roman" w:hAnsi="Arial" w:cs="Arial"/>
                <w:sz w:val="20"/>
                <w:szCs w:val="20"/>
                <w:lang w:val="en-US" w:eastAsia="ar-SA"/>
              </w:rPr>
              <w:t>Nominalne</w:t>
            </w:r>
            <w:proofErr w:type="spellEnd"/>
            <w:r w:rsidRPr="00C951AE">
              <w:rPr>
                <w:rFonts w:ascii="Arial" w:eastAsia="Times New Roman" w:hAnsi="Arial" w:cs="Arial"/>
                <w:sz w:val="20"/>
                <w:szCs w:val="20"/>
                <w:lang w:val="en-US" w:eastAsia="ar-SA"/>
              </w:rPr>
              <w:t xml:space="preserve"> </w:t>
            </w:r>
            <w:proofErr w:type="spellStart"/>
            <w:r w:rsidRPr="00C951AE">
              <w:rPr>
                <w:rFonts w:ascii="Arial" w:eastAsia="Times New Roman" w:hAnsi="Arial" w:cs="Arial"/>
                <w:sz w:val="20"/>
                <w:szCs w:val="20"/>
                <w:lang w:val="en-US" w:eastAsia="ar-SA"/>
              </w:rPr>
              <w:t>parametry</w:t>
            </w:r>
            <w:proofErr w:type="spellEnd"/>
            <w:r w:rsidRPr="00C951AE">
              <w:rPr>
                <w:rFonts w:ascii="Arial" w:eastAsia="Times New Roman" w:hAnsi="Arial" w:cs="Arial"/>
                <w:sz w:val="20"/>
                <w:szCs w:val="20"/>
                <w:lang w:val="en-US" w:eastAsia="ar-SA"/>
              </w:rPr>
              <w:t xml:space="preserve"> we/</w:t>
            </w:r>
            <w:proofErr w:type="spellStart"/>
            <w:r w:rsidRPr="00C951AE">
              <w:rPr>
                <w:rFonts w:ascii="Arial" w:eastAsia="Times New Roman" w:hAnsi="Arial" w:cs="Arial"/>
                <w:sz w:val="20"/>
                <w:szCs w:val="20"/>
                <w:lang w:val="en-US" w:eastAsia="ar-SA"/>
              </w:rPr>
              <w:t>wy</w:t>
            </w:r>
            <w:proofErr w:type="spellEnd"/>
            <w:r w:rsidRPr="00C951AE">
              <w:rPr>
                <w:rFonts w:ascii="Arial" w:eastAsia="Times New Roman" w:hAnsi="Arial" w:cs="Arial"/>
                <w:sz w:val="20"/>
                <w:szCs w:val="20"/>
                <w:lang w:val="en-US" w:eastAsia="ar-SA"/>
              </w:rPr>
              <w:t xml:space="preserve"> voltage/</w:t>
            </w:r>
            <w:proofErr w:type="spellStart"/>
            <w:r w:rsidRPr="00C951AE">
              <w:rPr>
                <w:rFonts w:ascii="Arial" w:eastAsia="Times New Roman" w:hAnsi="Arial" w:cs="Arial"/>
                <w:sz w:val="20"/>
                <w:szCs w:val="20"/>
                <w:lang w:val="en-US" w:eastAsia="ar-SA"/>
              </w:rPr>
              <w:t>inputfrequency</w:t>
            </w:r>
            <w:proofErr w:type="spellEnd"/>
            <w:r w:rsidRPr="00C951AE">
              <w:rPr>
                <w:rFonts w:ascii="Arial" w:eastAsia="Times New Roman" w:hAnsi="Arial" w:cs="Arial"/>
                <w:sz w:val="20"/>
                <w:szCs w:val="20"/>
                <w:lang w:val="en-US" w:eastAsia="ar-SA"/>
              </w:rPr>
              <w:t xml:space="preserve"> 208/220/230/240 V, 50/60 Hz</w:t>
            </w:r>
          </w:p>
        </w:tc>
        <w:tc>
          <w:tcPr>
            <w:tcW w:w="2370" w:type="dxa"/>
          </w:tcPr>
          <w:p w14:paraId="5CA96F05" w14:textId="77777777" w:rsidR="00AC1614" w:rsidRPr="00C951AE" w:rsidRDefault="00AC1614" w:rsidP="00C951AE">
            <w:pPr>
              <w:suppressAutoHyphens/>
              <w:spacing w:after="0" w:line="276" w:lineRule="auto"/>
              <w:rPr>
                <w:rFonts w:ascii="Arial" w:eastAsia="Times New Roman" w:hAnsi="Arial" w:cs="Arial"/>
                <w:sz w:val="20"/>
                <w:szCs w:val="20"/>
                <w:lang w:val="en-US" w:eastAsia="ar-SA"/>
              </w:rPr>
            </w:pPr>
          </w:p>
        </w:tc>
      </w:tr>
      <w:tr w:rsidR="00AC1614" w:rsidRPr="00C951AE" w14:paraId="061FCE06" w14:textId="6B14FA5D" w:rsidTr="00AC1614">
        <w:tc>
          <w:tcPr>
            <w:tcW w:w="988" w:type="dxa"/>
            <w:shd w:val="clear" w:color="auto" w:fill="D9D9D9"/>
            <w:vAlign w:val="center"/>
          </w:tcPr>
          <w:p w14:paraId="3B763110" w14:textId="77777777" w:rsidR="00AC1614" w:rsidRPr="001B374D" w:rsidRDefault="00AC1614" w:rsidP="002A0370">
            <w:pPr>
              <w:numPr>
                <w:ilvl w:val="0"/>
                <w:numId w:val="61"/>
              </w:numPr>
              <w:suppressAutoHyphens/>
              <w:spacing w:after="0" w:line="276" w:lineRule="auto"/>
              <w:jc w:val="center"/>
              <w:rPr>
                <w:rFonts w:ascii="Arial" w:eastAsia="Calibri" w:hAnsi="Arial" w:cs="Arial"/>
                <w:b/>
                <w:sz w:val="20"/>
                <w:szCs w:val="20"/>
                <w:lang w:val="en-US" w:eastAsia="ar-SA"/>
              </w:rPr>
            </w:pPr>
          </w:p>
        </w:tc>
        <w:tc>
          <w:tcPr>
            <w:tcW w:w="2295" w:type="dxa"/>
            <w:vAlign w:val="center"/>
          </w:tcPr>
          <w:p w14:paraId="4044FF9D"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Wejścia</w:t>
            </w:r>
          </w:p>
        </w:tc>
        <w:tc>
          <w:tcPr>
            <w:tcW w:w="3409" w:type="dxa"/>
            <w:vAlign w:val="center"/>
          </w:tcPr>
          <w:p w14:paraId="320F0AD8"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2 IEC C20 + 2 </w:t>
            </w:r>
            <w:proofErr w:type="spellStart"/>
            <w:r w:rsidRPr="00C951AE">
              <w:rPr>
                <w:rFonts w:ascii="Arial" w:eastAsia="Times New Roman" w:hAnsi="Arial" w:cs="Arial"/>
                <w:sz w:val="20"/>
                <w:szCs w:val="20"/>
                <w:lang w:eastAsia="ar-SA"/>
              </w:rPr>
              <w:t>inputcable</w:t>
            </w:r>
            <w:proofErr w:type="spellEnd"/>
          </w:p>
        </w:tc>
        <w:tc>
          <w:tcPr>
            <w:tcW w:w="2370" w:type="dxa"/>
          </w:tcPr>
          <w:p w14:paraId="1ED5C30A"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0B8159AF" w14:textId="09A816DA" w:rsidTr="00AC1614">
        <w:tc>
          <w:tcPr>
            <w:tcW w:w="988" w:type="dxa"/>
            <w:shd w:val="clear" w:color="auto" w:fill="D9D9D9"/>
            <w:vAlign w:val="center"/>
          </w:tcPr>
          <w:p w14:paraId="0D2F6F95"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6FD871D4"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Wyjścia</w:t>
            </w:r>
          </w:p>
        </w:tc>
        <w:tc>
          <w:tcPr>
            <w:tcW w:w="3409" w:type="dxa"/>
            <w:vAlign w:val="center"/>
          </w:tcPr>
          <w:p w14:paraId="5D93D5E3"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8 IEC C13 + 1 IEC C19</w:t>
            </w:r>
          </w:p>
        </w:tc>
        <w:tc>
          <w:tcPr>
            <w:tcW w:w="2370" w:type="dxa"/>
          </w:tcPr>
          <w:p w14:paraId="10814FD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033C6124" w14:textId="4BE17A45" w:rsidTr="00AC1614">
        <w:tc>
          <w:tcPr>
            <w:tcW w:w="988" w:type="dxa"/>
            <w:shd w:val="clear" w:color="auto" w:fill="D9D9D9"/>
            <w:vAlign w:val="center"/>
          </w:tcPr>
          <w:p w14:paraId="7C5A377B"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2C0F70A2"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Bezpieczeństwo</w:t>
            </w:r>
          </w:p>
        </w:tc>
        <w:tc>
          <w:tcPr>
            <w:tcW w:w="3409" w:type="dxa"/>
            <w:vAlign w:val="center"/>
          </w:tcPr>
          <w:p w14:paraId="6760AF92"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IEC/EN 62310-1, IEC/EN 60950-1, znak CE</w:t>
            </w:r>
          </w:p>
        </w:tc>
        <w:tc>
          <w:tcPr>
            <w:tcW w:w="2370" w:type="dxa"/>
          </w:tcPr>
          <w:p w14:paraId="241C909F"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77701884" w14:textId="76E4D849" w:rsidTr="00AC1614">
        <w:tc>
          <w:tcPr>
            <w:tcW w:w="988" w:type="dxa"/>
            <w:shd w:val="clear" w:color="auto" w:fill="D9D9D9"/>
            <w:vAlign w:val="center"/>
          </w:tcPr>
          <w:p w14:paraId="3E67412C" w14:textId="77777777" w:rsidR="00AC1614" w:rsidRPr="00C951AE" w:rsidRDefault="00AC1614" w:rsidP="002A0370">
            <w:pPr>
              <w:numPr>
                <w:ilvl w:val="0"/>
                <w:numId w:val="61"/>
              </w:numPr>
              <w:suppressAutoHyphens/>
              <w:spacing w:after="0" w:line="276" w:lineRule="auto"/>
              <w:jc w:val="center"/>
              <w:rPr>
                <w:rFonts w:ascii="Arial" w:eastAsia="Calibri" w:hAnsi="Arial" w:cs="Arial"/>
                <w:b/>
                <w:sz w:val="20"/>
                <w:szCs w:val="20"/>
                <w:lang w:eastAsia="ar-SA"/>
              </w:rPr>
            </w:pPr>
          </w:p>
        </w:tc>
        <w:tc>
          <w:tcPr>
            <w:tcW w:w="2295" w:type="dxa"/>
            <w:vAlign w:val="center"/>
          </w:tcPr>
          <w:p w14:paraId="1A3C1D70"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409" w:type="dxa"/>
            <w:vAlign w:val="center"/>
          </w:tcPr>
          <w:p w14:paraId="0F42241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w:t>
            </w:r>
          </w:p>
        </w:tc>
        <w:tc>
          <w:tcPr>
            <w:tcW w:w="2370" w:type="dxa"/>
          </w:tcPr>
          <w:p w14:paraId="444A4F06"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bl>
    <w:p w14:paraId="226971B2"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423B8950"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0" w:name="_Toc514741040"/>
      <w:r w:rsidRPr="00C951AE">
        <w:rPr>
          <w:rFonts w:ascii="Arial" w:eastAsia="Times New Roman" w:hAnsi="Arial" w:cs="Times New Roman"/>
          <w:b/>
          <w:sz w:val="20"/>
          <w:szCs w:val="20"/>
          <w:u w:val="single"/>
          <w:lang w:eastAsia="ar-SA"/>
        </w:rPr>
        <w:t>Listwa zasilająca - 55 szt.</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368"/>
        <w:gridCol w:w="3114"/>
        <w:gridCol w:w="2592"/>
      </w:tblGrid>
      <w:tr w:rsidR="00AC1614" w:rsidRPr="00C951AE" w14:paraId="6E7E434B" w14:textId="5FE156C3" w:rsidTr="00AC1614">
        <w:trPr>
          <w:trHeight w:val="357"/>
        </w:trPr>
        <w:tc>
          <w:tcPr>
            <w:tcW w:w="988" w:type="dxa"/>
            <w:shd w:val="clear" w:color="auto" w:fill="D9D9D9"/>
            <w:vAlign w:val="center"/>
          </w:tcPr>
          <w:p w14:paraId="010F9F21"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368" w:type="dxa"/>
            <w:shd w:val="clear" w:color="auto" w:fill="E7E6E6"/>
            <w:vAlign w:val="center"/>
          </w:tcPr>
          <w:p w14:paraId="4F585907" w14:textId="77777777" w:rsidR="00AC1614" w:rsidRPr="00C951AE" w:rsidRDefault="00AC1614" w:rsidP="00C951AE">
            <w:pPr>
              <w:tabs>
                <w:tab w:val="left" w:pos="1560"/>
              </w:tabs>
              <w:suppressAutoHyphens/>
              <w:spacing w:after="0" w:line="276" w:lineRule="auto"/>
              <w:ind w:hanging="11"/>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14" w:type="dxa"/>
            <w:shd w:val="clear" w:color="auto" w:fill="E7E6E6"/>
            <w:vAlign w:val="center"/>
          </w:tcPr>
          <w:p w14:paraId="0B5C498C" w14:textId="77777777" w:rsidR="00AC1614" w:rsidRPr="00C951AE" w:rsidRDefault="00AC1614"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Wymagane minimalne parametry techniczne</w:t>
            </w:r>
          </w:p>
        </w:tc>
        <w:tc>
          <w:tcPr>
            <w:tcW w:w="2592" w:type="dxa"/>
            <w:shd w:val="clear" w:color="auto" w:fill="E7E6E6"/>
            <w:vAlign w:val="center"/>
          </w:tcPr>
          <w:p w14:paraId="62CA69DA" w14:textId="54E30F34" w:rsidR="00AC1614" w:rsidRPr="00C951AE" w:rsidRDefault="00AC1614" w:rsidP="00AC1614">
            <w:pPr>
              <w:tabs>
                <w:tab w:val="left" w:pos="1560"/>
              </w:tabs>
              <w:suppressAutoHyphens/>
              <w:spacing w:after="0" w:line="276" w:lineRule="auto"/>
              <w:jc w:val="center"/>
              <w:rPr>
                <w:rFonts w:ascii="Arial" w:eastAsia="Calibri" w:hAnsi="Arial" w:cs="Arial"/>
                <w:b/>
                <w:sz w:val="20"/>
                <w:szCs w:val="20"/>
                <w:lang w:eastAsia="ar-SA"/>
              </w:rPr>
            </w:pPr>
            <w:r>
              <w:rPr>
                <w:rFonts w:ascii="Arial" w:eastAsia="Calibri" w:hAnsi="Arial" w:cs="Arial"/>
                <w:b/>
                <w:sz w:val="20"/>
                <w:szCs w:val="20"/>
                <w:lang w:eastAsia="ar-SA"/>
              </w:rPr>
              <w:t>Oferowane parametry</w:t>
            </w:r>
          </w:p>
        </w:tc>
      </w:tr>
      <w:tr w:rsidR="00AC1614" w:rsidRPr="00C951AE" w14:paraId="33E04D58" w14:textId="0A4BC96F" w:rsidTr="00AC1614">
        <w:tc>
          <w:tcPr>
            <w:tcW w:w="988" w:type="dxa"/>
            <w:shd w:val="clear" w:color="auto" w:fill="D9D9D9"/>
            <w:vAlign w:val="center"/>
          </w:tcPr>
          <w:p w14:paraId="7CE8805D"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7E91742E"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114" w:type="dxa"/>
            <w:vAlign w:val="center"/>
          </w:tcPr>
          <w:p w14:paraId="2D23076B"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Listwa zasilająca</w:t>
            </w:r>
          </w:p>
        </w:tc>
        <w:tc>
          <w:tcPr>
            <w:tcW w:w="2592" w:type="dxa"/>
          </w:tcPr>
          <w:p w14:paraId="187B56C2"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3906AAE1" w14:textId="4EBC0321" w:rsidTr="00AC1614">
        <w:tc>
          <w:tcPr>
            <w:tcW w:w="988" w:type="dxa"/>
            <w:shd w:val="clear" w:color="auto" w:fill="D9D9D9"/>
            <w:vAlign w:val="center"/>
          </w:tcPr>
          <w:p w14:paraId="3F03E8A8"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14015E02"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Zabezpieczenie</w:t>
            </w:r>
          </w:p>
        </w:tc>
        <w:tc>
          <w:tcPr>
            <w:tcW w:w="3114" w:type="dxa"/>
            <w:vAlign w:val="center"/>
          </w:tcPr>
          <w:p w14:paraId="13803890"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Bezpiecznik 10A</w:t>
            </w:r>
          </w:p>
        </w:tc>
        <w:tc>
          <w:tcPr>
            <w:tcW w:w="2592" w:type="dxa"/>
          </w:tcPr>
          <w:p w14:paraId="1DD0DABD"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7C438B38" w14:textId="70643EA7" w:rsidTr="00AC1614">
        <w:tc>
          <w:tcPr>
            <w:tcW w:w="988" w:type="dxa"/>
            <w:shd w:val="clear" w:color="auto" w:fill="D9D9D9"/>
            <w:vAlign w:val="center"/>
          </w:tcPr>
          <w:p w14:paraId="4FD646EA"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6A6B5C4B"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gniazd</w:t>
            </w:r>
          </w:p>
        </w:tc>
        <w:tc>
          <w:tcPr>
            <w:tcW w:w="3114" w:type="dxa"/>
            <w:vAlign w:val="center"/>
          </w:tcPr>
          <w:p w14:paraId="33C0888E"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5 sztuk z uziemieniem</w:t>
            </w:r>
          </w:p>
        </w:tc>
        <w:tc>
          <w:tcPr>
            <w:tcW w:w="2592" w:type="dxa"/>
          </w:tcPr>
          <w:p w14:paraId="50C47D22"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57836052" w14:textId="1D0173EB" w:rsidTr="00AC1614">
        <w:tc>
          <w:tcPr>
            <w:tcW w:w="988" w:type="dxa"/>
            <w:shd w:val="clear" w:color="auto" w:fill="D9D9D9"/>
            <w:vAlign w:val="center"/>
          </w:tcPr>
          <w:p w14:paraId="4640E92A"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433DD9FB"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Włącznik</w:t>
            </w:r>
          </w:p>
        </w:tc>
        <w:tc>
          <w:tcPr>
            <w:tcW w:w="3114" w:type="dxa"/>
            <w:vAlign w:val="center"/>
          </w:tcPr>
          <w:p w14:paraId="36E05756"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Tak </w:t>
            </w:r>
          </w:p>
        </w:tc>
        <w:tc>
          <w:tcPr>
            <w:tcW w:w="2592" w:type="dxa"/>
          </w:tcPr>
          <w:p w14:paraId="5BC8CDCB"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493C356E" w14:textId="418BD344" w:rsidTr="00AC1614">
        <w:tc>
          <w:tcPr>
            <w:tcW w:w="988" w:type="dxa"/>
            <w:shd w:val="clear" w:color="auto" w:fill="D9D9D9"/>
            <w:vAlign w:val="center"/>
          </w:tcPr>
          <w:p w14:paraId="66132113"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06E8B657"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Długość przewodu</w:t>
            </w:r>
          </w:p>
        </w:tc>
        <w:tc>
          <w:tcPr>
            <w:tcW w:w="3114" w:type="dxa"/>
            <w:vAlign w:val="center"/>
          </w:tcPr>
          <w:p w14:paraId="28A7D251"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Min. 1.5m </w:t>
            </w:r>
          </w:p>
        </w:tc>
        <w:tc>
          <w:tcPr>
            <w:tcW w:w="2592" w:type="dxa"/>
          </w:tcPr>
          <w:p w14:paraId="2C34AE79"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r w:rsidR="00AC1614" w:rsidRPr="00C951AE" w14:paraId="6C2E9F64" w14:textId="7C161878" w:rsidTr="00AC1614">
        <w:tc>
          <w:tcPr>
            <w:tcW w:w="988" w:type="dxa"/>
            <w:shd w:val="clear" w:color="auto" w:fill="D9D9D9"/>
            <w:vAlign w:val="center"/>
          </w:tcPr>
          <w:p w14:paraId="25DAAC28" w14:textId="77777777" w:rsidR="00AC1614" w:rsidRPr="00C951AE" w:rsidRDefault="00AC1614" w:rsidP="002A0370">
            <w:pPr>
              <w:numPr>
                <w:ilvl w:val="0"/>
                <w:numId w:val="62"/>
              </w:numPr>
              <w:suppressAutoHyphens/>
              <w:spacing w:after="0" w:line="276" w:lineRule="auto"/>
              <w:jc w:val="center"/>
              <w:rPr>
                <w:rFonts w:ascii="Arial" w:eastAsia="Calibri" w:hAnsi="Arial" w:cs="Arial"/>
                <w:b/>
                <w:sz w:val="20"/>
                <w:szCs w:val="20"/>
                <w:lang w:eastAsia="ar-SA"/>
              </w:rPr>
            </w:pPr>
          </w:p>
        </w:tc>
        <w:tc>
          <w:tcPr>
            <w:tcW w:w="2368" w:type="dxa"/>
            <w:vAlign w:val="center"/>
          </w:tcPr>
          <w:p w14:paraId="510B4349" w14:textId="77777777" w:rsidR="00AC1614" w:rsidRPr="00C951AE" w:rsidRDefault="00AC1614" w:rsidP="00C951AE">
            <w:pPr>
              <w:suppressAutoHyphens/>
              <w:spacing w:after="0" w:line="276" w:lineRule="auto"/>
              <w:ind w:hanging="11"/>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14" w:type="dxa"/>
            <w:vAlign w:val="center"/>
          </w:tcPr>
          <w:p w14:paraId="38212FAC"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24 miesiące</w:t>
            </w:r>
          </w:p>
        </w:tc>
        <w:tc>
          <w:tcPr>
            <w:tcW w:w="2592" w:type="dxa"/>
          </w:tcPr>
          <w:p w14:paraId="76B59C7E" w14:textId="77777777" w:rsidR="00AC1614" w:rsidRPr="00C951AE" w:rsidRDefault="00AC1614" w:rsidP="00C951AE">
            <w:pPr>
              <w:suppressAutoHyphens/>
              <w:spacing w:after="0" w:line="276" w:lineRule="auto"/>
              <w:rPr>
                <w:rFonts w:ascii="Arial" w:eastAsia="Times New Roman" w:hAnsi="Arial" w:cs="Arial"/>
                <w:sz w:val="20"/>
                <w:szCs w:val="20"/>
                <w:lang w:eastAsia="ar-SA"/>
              </w:rPr>
            </w:pPr>
          </w:p>
        </w:tc>
      </w:tr>
    </w:tbl>
    <w:p w14:paraId="53A5AB39"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15A69921" w14:textId="77777777" w:rsidR="00C951AE" w:rsidRPr="00C951AE" w:rsidRDefault="00C951AE" w:rsidP="002A0370">
      <w:pPr>
        <w:numPr>
          <w:ilvl w:val="0"/>
          <w:numId w:val="17"/>
        </w:numPr>
        <w:suppressAutoHyphens/>
        <w:spacing w:after="240" w:line="276" w:lineRule="auto"/>
        <w:jc w:val="both"/>
        <w:outlineLvl w:val="1"/>
        <w:rPr>
          <w:rFonts w:ascii="Arial" w:eastAsia="Times New Roman" w:hAnsi="Arial" w:cs="Times New Roman"/>
          <w:b/>
          <w:sz w:val="20"/>
          <w:szCs w:val="20"/>
          <w:u w:val="single"/>
          <w:lang w:eastAsia="ar-SA"/>
        </w:rPr>
      </w:pPr>
      <w:bookmarkStart w:id="21" w:name="_Toc514741041"/>
      <w:r w:rsidRPr="00C951AE">
        <w:rPr>
          <w:rFonts w:ascii="Arial" w:eastAsia="Times New Roman" w:hAnsi="Arial" w:cs="Times New Roman"/>
          <w:b/>
          <w:sz w:val="20"/>
          <w:szCs w:val="20"/>
          <w:u w:val="single"/>
          <w:lang w:eastAsia="ar-SA"/>
        </w:rPr>
        <w:t xml:space="preserve">Czytnik kart wraz z certyfikatem kwalifikowanym oraz kartą - 10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1"/>
    </w:p>
    <w:p w14:paraId="334D3E49"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kart inteligentnych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0"/>
        <w:gridCol w:w="1474"/>
        <w:gridCol w:w="3394"/>
        <w:gridCol w:w="3394"/>
      </w:tblGrid>
      <w:tr w:rsidR="00AC1614" w:rsidRPr="00C951AE" w14:paraId="1951D2AC" w14:textId="14E5CC3A" w:rsidTr="00AC1614">
        <w:trPr>
          <w:trHeight w:val="645"/>
        </w:trPr>
        <w:tc>
          <w:tcPr>
            <w:tcW w:w="545" w:type="pct"/>
            <w:shd w:val="clear" w:color="auto" w:fill="D9D9D9"/>
            <w:vAlign w:val="center"/>
          </w:tcPr>
          <w:p w14:paraId="355B524F"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713" w:type="pct"/>
            <w:shd w:val="clear" w:color="auto" w:fill="D9D9D9"/>
            <w:vAlign w:val="center"/>
            <w:hideMark/>
          </w:tcPr>
          <w:p w14:paraId="0B7167BC"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18A55245" w14:textId="77777777"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4ED88770" w14:textId="2D612F53"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AC1614" w:rsidRPr="00C951AE" w14:paraId="71D1B8F3" w14:textId="63D0C0A2" w:rsidTr="00AC1614">
        <w:trPr>
          <w:trHeight w:val="645"/>
        </w:trPr>
        <w:tc>
          <w:tcPr>
            <w:tcW w:w="545" w:type="pct"/>
            <w:shd w:val="clear" w:color="auto" w:fill="D9D9D9"/>
            <w:vAlign w:val="center"/>
          </w:tcPr>
          <w:p w14:paraId="730BCD66" w14:textId="77777777" w:rsidR="00AC1614" w:rsidRPr="00C951AE"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26D3B5BF"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Wymagania ogólne</w:t>
            </w:r>
          </w:p>
        </w:tc>
        <w:tc>
          <w:tcPr>
            <w:tcW w:w="1871" w:type="pct"/>
            <w:vAlign w:val="center"/>
          </w:tcPr>
          <w:p w14:paraId="22F0253F" w14:textId="77777777" w:rsidR="00AC1614" w:rsidRPr="00C951AE" w:rsidRDefault="00AC1614" w:rsidP="00AC1614">
            <w:pPr>
              <w:numPr>
                <w:ilvl w:val="0"/>
                <w:numId w:val="9"/>
              </w:numPr>
              <w:tabs>
                <w:tab w:val="left" w:pos="292"/>
              </w:tabs>
              <w:suppressAutoHyphens/>
              <w:spacing w:after="0" w:line="276" w:lineRule="auto"/>
              <w:ind w:left="292" w:hanging="284"/>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trwałość.</w:t>
            </w:r>
          </w:p>
        </w:tc>
        <w:tc>
          <w:tcPr>
            <w:tcW w:w="1871" w:type="pct"/>
            <w:vAlign w:val="center"/>
          </w:tcPr>
          <w:p w14:paraId="5A7AE4BC" w14:textId="77777777" w:rsidR="00AC1614" w:rsidRPr="00C951AE" w:rsidRDefault="00AC1614" w:rsidP="00AC1614">
            <w:pPr>
              <w:tabs>
                <w:tab w:val="left" w:pos="292"/>
              </w:tabs>
              <w:suppressAutoHyphens/>
              <w:spacing w:after="0" w:line="276" w:lineRule="auto"/>
              <w:ind w:left="8"/>
              <w:contextualSpacing/>
              <w:rPr>
                <w:rFonts w:ascii="Arial" w:eastAsia="Times New Roman" w:hAnsi="Arial" w:cs="Arial"/>
                <w:color w:val="000000"/>
                <w:sz w:val="20"/>
                <w:szCs w:val="20"/>
                <w:lang w:eastAsia="ar-SA"/>
              </w:rPr>
            </w:pPr>
          </w:p>
        </w:tc>
      </w:tr>
      <w:tr w:rsidR="00AC1614" w:rsidRPr="00C951AE" w14:paraId="384D3A0B" w14:textId="37A5F0FD" w:rsidTr="00AC1614">
        <w:trPr>
          <w:trHeight w:val="1690"/>
        </w:trPr>
        <w:tc>
          <w:tcPr>
            <w:tcW w:w="545" w:type="pct"/>
            <w:shd w:val="clear" w:color="auto" w:fill="D9D9D9"/>
            <w:vAlign w:val="center"/>
          </w:tcPr>
          <w:p w14:paraId="15B14508" w14:textId="77777777" w:rsidR="00AC1614" w:rsidRPr="00C951AE"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4CB1F608"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Wymagania dla części elektronicznej - stykowej</w:t>
            </w:r>
          </w:p>
        </w:tc>
        <w:tc>
          <w:tcPr>
            <w:tcW w:w="1871" w:type="pct"/>
            <w:vAlign w:val="center"/>
          </w:tcPr>
          <w:p w14:paraId="62387E99"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Obsługa kluczy RSA o długości min. 2048 bitów,</w:t>
            </w:r>
          </w:p>
          <w:p w14:paraId="2C5DB0CA"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Interfejs stykowy określony w normach ISO/IEC 7816-2 i ISO/IEC 7816-3 lub równoważnych. Przez równoważność należy rozumieć wymiary i rozmieszczenie styków oraz używany interfejs elektryczny i protokoły transmisji,</w:t>
            </w:r>
          </w:p>
          <w:p w14:paraId="2153FCDE"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Pojemność pamięci EEPROM min.64 K z wbudowanym koprocesorem kryptograficznym ,</w:t>
            </w:r>
          </w:p>
          <w:p w14:paraId="2E188F11"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Kryptografia - symetryczna min.: DES, 3DES, </w:t>
            </w:r>
          </w:p>
          <w:p w14:paraId="7F353E69"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kryptografia - funkcja skrótu min.: SHA-1, SHA-256, SHA-512,</w:t>
            </w:r>
          </w:p>
          <w:p w14:paraId="38A84E09"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Możliwość przechowywania wielu certyfikatów( do dziesięciu certyfikatów niekwalifikowanych </w:t>
            </w:r>
            <w:r w:rsidRPr="00C951AE">
              <w:rPr>
                <w:rFonts w:ascii="Arial" w:eastAsia="Times New Roman" w:hAnsi="Arial" w:cs="Arial"/>
                <w:color w:val="000000"/>
                <w:sz w:val="20"/>
                <w:szCs w:val="20"/>
                <w:lang w:eastAsia="ar-SA"/>
              </w:rPr>
              <w:lastRenderedPageBreak/>
              <w:t>oraz do pięciu certyfikatów kwalifikowanych na jednej karcie),</w:t>
            </w:r>
          </w:p>
          <w:p w14:paraId="2BC68DE8"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Gwarantowany poziom bezpieczeństwa co najmniej </w:t>
            </w:r>
            <w:proofErr w:type="spellStart"/>
            <w:r w:rsidRPr="00C951AE">
              <w:rPr>
                <w:rFonts w:ascii="Arial" w:eastAsia="Times New Roman" w:hAnsi="Arial" w:cs="Arial"/>
                <w:color w:val="000000"/>
                <w:sz w:val="20"/>
                <w:szCs w:val="20"/>
                <w:lang w:eastAsia="ar-SA"/>
              </w:rPr>
              <w:t>CommonCriteria</w:t>
            </w:r>
            <w:proofErr w:type="spellEnd"/>
            <w:r w:rsidRPr="00C951AE">
              <w:rPr>
                <w:rFonts w:ascii="Arial" w:eastAsia="Times New Roman" w:hAnsi="Arial" w:cs="Arial"/>
                <w:color w:val="000000"/>
                <w:sz w:val="20"/>
                <w:szCs w:val="20"/>
                <w:lang w:eastAsia="ar-SA"/>
              </w:rPr>
              <w:t xml:space="preserve"> EAL4+ lub równoważny- dla procesora (chipu) karty,</w:t>
            </w:r>
          </w:p>
          <w:p w14:paraId="7B3EC090"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Oprogramowanie klasy </w:t>
            </w:r>
            <w:proofErr w:type="spellStart"/>
            <w:r w:rsidRPr="00C951AE">
              <w:rPr>
                <w:rFonts w:ascii="Arial" w:eastAsia="Times New Roman" w:hAnsi="Arial" w:cs="Arial"/>
                <w:color w:val="000000"/>
                <w:sz w:val="20"/>
                <w:szCs w:val="20"/>
                <w:lang w:eastAsia="ar-SA"/>
              </w:rPr>
              <w:t>middleware</w:t>
            </w:r>
            <w:proofErr w:type="spellEnd"/>
            <w:r w:rsidRPr="00C951AE">
              <w:rPr>
                <w:rFonts w:ascii="Arial" w:eastAsia="Times New Roman" w:hAnsi="Arial" w:cs="Arial"/>
                <w:color w:val="000000"/>
                <w:sz w:val="20"/>
                <w:szCs w:val="20"/>
                <w:lang w:eastAsia="ar-SA"/>
              </w:rPr>
              <w:t xml:space="preserve"> do obsługi kart elektronicznych- MS CAPI/ CSP i PKCS#11</w:t>
            </w:r>
          </w:p>
          <w:p w14:paraId="316E58DD"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Oprogramowanie zarządzające kartą  w języku polskim dla systemów Windows, Linux i </w:t>
            </w:r>
            <w:proofErr w:type="spellStart"/>
            <w:r w:rsidRPr="00C951AE">
              <w:rPr>
                <w:rFonts w:ascii="Arial" w:eastAsia="Times New Roman" w:hAnsi="Arial" w:cs="Arial"/>
                <w:sz w:val="20"/>
                <w:szCs w:val="20"/>
                <w:lang w:eastAsia="ar-SA"/>
              </w:rPr>
              <w:t>MacOSX</w:t>
            </w:r>
            <w:proofErr w:type="spellEnd"/>
          </w:p>
          <w:p w14:paraId="7153D632" w14:textId="77777777" w:rsidR="00AC1614" w:rsidRPr="00C951AE" w:rsidRDefault="00AC1614" w:rsidP="00AC1614">
            <w:pPr>
              <w:numPr>
                <w:ilvl w:val="0"/>
                <w:numId w:val="1"/>
              </w:numPr>
              <w:tabs>
                <w:tab w:val="left" w:pos="292"/>
              </w:tabs>
              <w:suppressAutoHyphens/>
              <w:spacing w:after="0" w:line="276" w:lineRule="auto"/>
              <w:contextualSpacing/>
              <w:rPr>
                <w:rFonts w:ascii="Arial" w:eastAsia="Times New Roman" w:hAnsi="Arial" w:cs="Arial"/>
                <w:sz w:val="20"/>
                <w:szCs w:val="20"/>
                <w:lang w:eastAsia="ar-SA"/>
              </w:rPr>
            </w:pPr>
            <w:r w:rsidRPr="00C951AE">
              <w:rPr>
                <w:rFonts w:ascii="Arial" w:eastAsia="Times New Roman" w:hAnsi="Arial" w:cs="Arial"/>
                <w:sz w:val="20"/>
                <w:szCs w:val="20"/>
                <w:lang w:eastAsia="ar-SA"/>
              </w:rPr>
              <w:tab/>
            </w:r>
            <w:proofErr w:type="spellStart"/>
            <w:r w:rsidRPr="00C951AE">
              <w:rPr>
                <w:rFonts w:ascii="Arial" w:eastAsia="Times New Roman" w:hAnsi="Arial" w:cs="Arial"/>
                <w:sz w:val="20"/>
                <w:szCs w:val="20"/>
                <w:lang w:eastAsia="ar-SA"/>
              </w:rPr>
              <w:t>Middleware</w:t>
            </w:r>
            <w:proofErr w:type="spellEnd"/>
            <w:r w:rsidRPr="00C951AE">
              <w:rPr>
                <w:rFonts w:ascii="Arial" w:eastAsia="Times New Roman" w:hAnsi="Arial" w:cs="Arial"/>
                <w:sz w:val="20"/>
                <w:szCs w:val="20"/>
                <w:lang w:eastAsia="ar-SA"/>
              </w:rPr>
              <w:t xml:space="preserve"> dla systemów Windows, Linux, </w:t>
            </w:r>
            <w:proofErr w:type="spellStart"/>
            <w:r w:rsidRPr="00C951AE">
              <w:rPr>
                <w:rFonts w:ascii="Arial" w:eastAsia="Times New Roman" w:hAnsi="Arial" w:cs="Arial"/>
                <w:sz w:val="20"/>
                <w:szCs w:val="20"/>
                <w:lang w:eastAsia="ar-SA"/>
              </w:rPr>
              <w:t>MacOSX</w:t>
            </w:r>
            <w:proofErr w:type="spellEnd"/>
            <w:r w:rsidRPr="00C951AE">
              <w:rPr>
                <w:rFonts w:ascii="Arial" w:eastAsia="Times New Roman" w:hAnsi="Arial" w:cs="Arial"/>
                <w:sz w:val="20"/>
                <w:szCs w:val="20"/>
                <w:lang w:eastAsia="ar-SA"/>
              </w:rPr>
              <w:t xml:space="preserve"> w wersjach 32- i 64-bitowych,</w:t>
            </w:r>
          </w:p>
        </w:tc>
        <w:tc>
          <w:tcPr>
            <w:tcW w:w="1871" w:type="pct"/>
            <w:vAlign w:val="center"/>
          </w:tcPr>
          <w:p w14:paraId="741AFAF0" w14:textId="77777777" w:rsidR="00AC1614" w:rsidRPr="00C951AE"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C951AE" w14:paraId="67F25500" w14:textId="4A19D202" w:rsidTr="00AC1614">
        <w:trPr>
          <w:trHeight w:val="2682"/>
        </w:trPr>
        <w:tc>
          <w:tcPr>
            <w:tcW w:w="545" w:type="pct"/>
            <w:shd w:val="clear" w:color="auto" w:fill="D9D9D9"/>
            <w:vAlign w:val="center"/>
          </w:tcPr>
          <w:p w14:paraId="05B897D5" w14:textId="77777777" w:rsidR="00AC1614" w:rsidRPr="00C951AE" w:rsidRDefault="00AC1614" w:rsidP="002A0370">
            <w:pPr>
              <w:numPr>
                <w:ilvl w:val="0"/>
                <w:numId w:val="63"/>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5A58612"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Wymagania dla części elektronicznej -zbliżeniowej</w:t>
            </w:r>
          </w:p>
        </w:tc>
        <w:tc>
          <w:tcPr>
            <w:tcW w:w="1871" w:type="pct"/>
            <w:vAlign w:val="center"/>
          </w:tcPr>
          <w:p w14:paraId="0A152327"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 xml:space="preserve">określony w normie ISO/IEC 14443 typ A, zgodny ze standardem przemysłowym MIFARE dla protokołu klasycznego o pojemności pamięci 1 kilobajt (MIFARE Standard Card IC MF1 IC S50 </w:t>
            </w:r>
            <w:proofErr w:type="spellStart"/>
            <w:r w:rsidRPr="00C951AE">
              <w:rPr>
                <w:rFonts w:ascii="Arial" w:eastAsia="Times New Roman" w:hAnsi="Arial" w:cs="Arial"/>
                <w:color w:val="000000"/>
                <w:sz w:val="20"/>
                <w:szCs w:val="20"/>
                <w:lang w:eastAsia="ar-SA"/>
              </w:rPr>
              <w:t>FunctionalSpecification</w:t>
            </w:r>
            <w:proofErr w:type="spellEnd"/>
            <w:r w:rsidRPr="00C951AE">
              <w:rPr>
                <w:rFonts w:ascii="Arial" w:eastAsia="Times New Roman" w:hAnsi="Arial" w:cs="Arial"/>
                <w:color w:val="000000"/>
                <w:sz w:val="20"/>
                <w:szCs w:val="20"/>
                <w:lang w:eastAsia="ar-SA"/>
              </w:rPr>
              <w:t xml:space="preserve">) </w:t>
            </w:r>
          </w:p>
        </w:tc>
        <w:tc>
          <w:tcPr>
            <w:tcW w:w="1871" w:type="pct"/>
            <w:vAlign w:val="center"/>
          </w:tcPr>
          <w:p w14:paraId="5B9A6447" w14:textId="77777777" w:rsidR="00AC1614" w:rsidRPr="00C951AE"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bl>
    <w:p w14:paraId="56B3C5ED"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49BD08A3"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t>Specyfikacja dla czytników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7"/>
        <w:gridCol w:w="1663"/>
        <w:gridCol w:w="3331"/>
        <w:gridCol w:w="3331"/>
      </w:tblGrid>
      <w:tr w:rsidR="00AC1614" w:rsidRPr="00C951AE" w14:paraId="0F368047" w14:textId="5FEC5761" w:rsidTr="00AC1614">
        <w:trPr>
          <w:trHeight w:val="645"/>
        </w:trPr>
        <w:tc>
          <w:tcPr>
            <w:tcW w:w="545" w:type="pct"/>
            <w:shd w:val="clear" w:color="auto" w:fill="D9D9D9"/>
            <w:vAlign w:val="center"/>
          </w:tcPr>
          <w:p w14:paraId="7401327F"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713" w:type="pct"/>
            <w:shd w:val="clear" w:color="auto" w:fill="D9D9D9"/>
            <w:vAlign w:val="center"/>
            <w:hideMark/>
          </w:tcPr>
          <w:p w14:paraId="6CFB37CE"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871" w:type="pct"/>
            <w:shd w:val="clear" w:color="auto" w:fill="D9D9D9"/>
            <w:vAlign w:val="center"/>
            <w:hideMark/>
          </w:tcPr>
          <w:p w14:paraId="7C98DBD5" w14:textId="77777777"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871" w:type="pct"/>
            <w:shd w:val="clear" w:color="auto" w:fill="D9D9D9"/>
            <w:vAlign w:val="center"/>
          </w:tcPr>
          <w:p w14:paraId="08E10E6A" w14:textId="21B1C3B7" w:rsidR="00AC1614" w:rsidRPr="00C951AE" w:rsidRDefault="00AC1614" w:rsidP="00AC1614">
            <w:pPr>
              <w:tabs>
                <w:tab w:val="left" w:pos="1560"/>
              </w:tabs>
              <w:suppressAutoHyphens/>
              <w:spacing w:after="0" w:line="276" w:lineRule="auto"/>
              <w:ind w:left="10" w:hanging="2"/>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AC1614" w:rsidRPr="00C951AE" w14:paraId="262C79B1" w14:textId="3CF2BABF" w:rsidTr="00AC1614">
        <w:trPr>
          <w:trHeight w:val="645"/>
        </w:trPr>
        <w:tc>
          <w:tcPr>
            <w:tcW w:w="545" w:type="pct"/>
            <w:shd w:val="clear" w:color="auto" w:fill="D9D9D9"/>
            <w:vAlign w:val="center"/>
          </w:tcPr>
          <w:p w14:paraId="38E3EE0C" w14:textId="77777777" w:rsidR="00AC1614" w:rsidRPr="00C951AE"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1B301C6D"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Obudowa</w:t>
            </w:r>
          </w:p>
        </w:tc>
        <w:tc>
          <w:tcPr>
            <w:tcW w:w="1871" w:type="pct"/>
            <w:vAlign w:val="center"/>
          </w:tcPr>
          <w:p w14:paraId="1FBF41D0" w14:textId="77777777" w:rsidR="00AC1614" w:rsidRPr="00C951AE"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Czytnik musi posiadać na obudowie etykietę znamionową umieszczoną przez producenta zawierającą co najmniej następujące dane:</w:t>
            </w:r>
          </w:p>
          <w:p w14:paraId="074C9598" w14:textId="77777777" w:rsidR="00AC1614" w:rsidRPr="00C951AE"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Nazwę producenta,</w:t>
            </w:r>
          </w:p>
          <w:p w14:paraId="20139135" w14:textId="77777777" w:rsidR="00AC1614" w:rsidRPr="00C951AE"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Model czytnika,</w:t>
            </w:r>
          </w:p>
          <w:p w14:paraId="29B65F71" w14:textId="77777777" w:rsidR="00AC1614" w:rsidRPr="00C951AE" w:rsidRDefault="00AC1614" w:rsidP="00AC1614">
            <w:pPr>
              <w:numPr>
                <w:ilvl w:val="0"/>
                <w:numId w:val="17"/>
              </w:numPr>
              <w:tabs>
                <w:tab w:val="left" w:pos="575"/>
              </w:tabs>
              <w:suppressAutoHyphens/>
              <w:spacing w:after="0" w:line="276" w:lineRule="auto"/>
              <w:ind w:left="575" w:hanging="283"/>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Numer seryjny czytnika,</w:t>
            </w:r>
          </w:p>
          <w:p w14:paraId="54784CF0" w14:textId="77777777" w:rsidR="00AC1614" w:rsidRPr="00C951AE" w:rsidRDefault="00AC1614" w:rsidP="00AC1614">
            <w:pPr>
              <w:numPr>
                <w:ilvl w:val="0"/>
                <w:numId w:val="18"/>
              </w:numPr>
              <w:tabs>
                <w:tab w:val="left" w:pos="292"/>
              </w:tabs>
              <w:suppressAutoHyphens/>
              <w:spacing w:after="0" w:line="276" w:lineRule="auto"/>
              <w:ind w:left="292" w:hanging="292"/>
              <w:contextualSpacing/>
              <w:rPr>
                <w:rFonts w:ascii="Arial" w:eastAsia="Calibri" w:hAnsi="Arial" w:cs="Arial"/>
                <w:bCs/>
                <w:color w:val="000000"/>
                <w:sz w:val="20"/>
                <w:szCs w:val="20"/>
                <w:lang w:eastAsia="ar-SA"/>
              </w:rPr>
            </w:pPr>
            <w:r w:rsidRPr="00C951AE">
              <w:rPr>
                <w:rFonts w:ascii="Arial" w:eastAsia="Calibri" w:hAnsi="Arial" w:cs="Arial"/>
                <w:bCs/>
                <w:color w:val="000000"/>
                <w:sz w:val="20"/>
                <w:szCs w:val="20"/>
                <w:lang w:eastAsia="ar-SA"/>
              </w:rPr>
              <w:t xml:space="preserve">Czytnik powinien umożliwić prawidłową eksploatację co </w:t>
            </w:r>
            <w:r w:rsidRPr="00C951AE">
              <w:rPr>
                <w:rFonts w:ascii="Arial" w:eastAsia="Calibri" w:hAnsi="Arial" w:cs="Arial"/>
                <w:bCs/>
                <w:color w:val="000000"/>
                <w:sz w:val="20"/>
                <w:szCs w:val="20"/>
                <w:lang w:eastAsia="ar-SA"/>
              </w:rPr>
              <w:lastRenderedPageBreak/>
              <w:t>najmniej w pozycji leżącej (np. poprzez położenie go na biurku).</w:t>
            </w:r>
          </w:p>
        </w:tc>
        <w:tc>
          <w:tcPr>
            <w:tcW w:w="1871" w:type="pct"/>
            <w:vAlign w:val="center"/>
          </w:tcPr>
          <w:p w14:paraId="46F2FABE" w14:textId="77777777" w:rsidR="00AC1614" w:rsidRPr="00C951AE" w:rsidRDefault="00AC1614" w:rsidP="00AC1614">
            <w:pPr>
              <w:tabs>
                <w:tab w:val="left" w:pos="292"/>
              </w:tabs>
              <w:suppressAutoHyphens/>
              <w:spacing w:after="0" w:line="276" w:lineRule="auto"/>
              <w:contextualSpacing/>
              <w:rPr>
                <w:rFonts w:ascii="Arial" w:eastAsia="Calibri" w:hAnsi="Arial" w:cs="Arial"/>
                <w:bCs/>
                <w:color w:val="000000"/>
                <w:sz w:val="20"/>
                <w:szCs w:val="20"/>
                <w:lang w:eastAsia="ar-SA"/>
              </w:rPr>
            </w:pPr>
          </w:p>
        </w:tc>
      </w:tr>
      <w:tr w:rsidR="00AC1614" w:rsidRPr="00C951AE" w14:paraId="64D4C73A" w14:textId="728A1E31" w:rsidTr="00AC1614">
        <w:trPr>
          <w:trHeight w:val="4261"/>
        </w:trPr>
        <w:tc>
          <w:tcPr>
            <w:tcW w:w="545" w:type="pct"/>
            <w:shd w:val="clear" w:color="auto" w:fill="D9D9D9"/>
            <w:vAlign w:val="center"/>
          </w:tcPr>
          <w:p w14:paraId="1345415D" w14:textId="77777777" w:rsidR="00AC1614" w:rsidRPr="00C951AE"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2E939E4"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Funkcjonalność</w:t>
            </w:r>
          </w:p>
        </w:tc>
        <w:tc>
          <w:tcPr>
            <w:tcW w:w="1871" w:type="pct"/>
            <w:vAlign w:val="center"/>
          </w:tcPr>
          <w:p w14:paraId="285EC702"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być podłączany jednym kablem USB do komputera przez port minimum w standardzie USB 2.0,</w:t>
            </w:r>
          </w:p>
          <w:p w14:paraId="57054FC6"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poprawnie współpracować z kartami o formie karty identyfikacyjnej formatu ID-1 o wymiarach 86,60 x 53,98 mm zgodnie z normą ISO/IEC 7810,</w:t>
            </w:r>
          </w:p>
          <w:p w14:paraId="01D233AD"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posiadać kabel o minimalnej długości 1,2 m.,</w:t>
            </w:r>
          </w:p>
          <w:p w14:paraId="78153808"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spełniać wymagania standardu CCID oraz PC/S.C.,</w:t>
            </w:r>
          </w:p>
          <w:p w14:paraId="61136FFC"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posiadać sygnalizację optyczną umożliwiającą sygnalizację włożenia karty i komunikacji z kartą,</w:t>
            </w:r>
          </w:p>
          <w:p w14:paraId="41BC08AA"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posiadać oprogramowanie sterowników dla systemu Microsoft Windows 7/8/8.1/10 o ile oprogramowanie to jest niezbędne do poprawnej pracy czytnika z wymienionymi systemami operacyjnymi zainstalowanymi na komputerze oraz blankietem karty,</w:t>
            </w:r>
          </w:p>
          <w:p w14:paraId="65A52DBC"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umożliwiać odczyt kart kryptograficznych zgodnych z normą ISO/IEC-7816 Class A, B oraz C,</w:t>
            </w:r>
          </w:p>
          <w:p w14:paraId="0CD8662F" w14:textId="77777777" w:rsidR="00AC1614" w:rsidRPr="00C951AE" w:rsidRDefault="00AC1614" w:rsidP="00AC1614">
            <w:pPr>
              <w:numPr>
                <w:ilvl w:val="0"/>
                <w:numId w:val="1"/>
              </w:numPr>
              <w:tabs>
                <w:tab w:val="left" w:pos="292"/>
              </w:tabs>
              <w:suppressAutoHyphens/>
              <w:spacing w:after="0" w:line="276" w:lineRule="auto"/>
              <w:ind w:left="292" w:hanging="292"/>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musi wspierać protokoły T=0 i T=1.</w:t>
            </w:r>
          </w:p>
        </w:tc>
        <w:tc>
          <w:tcPr>
            <w:tcW w:w="1871" w:type="pct"/>
            <w:vAlign w:val="center"/>
          </w:tcPr>
          <w:p w14:paraId="37B52F78" w14:textId="77777777" w:rsidR="00AC1614" w:rsidRPr="00C951AE" w:rsidRDefault="00AC1614" w:rsidP="00AC1614">
            <w:pPr>
              <w:tabs>
                <w:tab w:val="left" w:pos="292"/>
              </w:tabs>
              <w:suppressAutoHyphens/>
              <w:spacing w:after="0" w:line="276" w:lineRule="auto"/>
              <w:contextualSpacing/>
              <w:rPr>
                <w:rFonts w:ascii="Arial" w:eastAsia="Times New Roman" w:hAnsi="Arial" w:cs="Arial"/>
                <w:color w:val="000000"/>
                <w:sz w:val="20"/>
                <w:szCs w:val="20"/>
                <w:lang w:eastAsia="ar-SA"/>
              </w:rPr>
            </w:pPr>
          </w:p>
        </w:tc>
      </w:tr>
      <w:tr w:rsidR="00AC1614" w:rsidRPr="00C951AE" w14:paraId="49E04D9D" w14:textId="3CEAD733" w:rsidTr="00AC1614">
        <w:trPr>
          <w:trHeight w:val="645"/>
        </w:trPr>
        <w:tc>
          <w:tcPr>
            <w:tcW w:w="545" w:type="pct"/>
            <w:shd w:val="clear" w:color="auto" w:fill="D9D9D9"/>
            <w:vAlign w:val="center"/>
          </w:tcPr>
          <w:p w14:paraId="51EBF813" w14:textId="77777777" w:rsidR="00AC1614" w:rsidRPr="00C951AE" w:rsidRDefault="00AC1614" w:rsidP="002A0370">
            <w:pPr>
              <w:numPr>
                <w:ilvl w:val="0"/>
                <w:numId w:val="64"/>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13" w:type="pct"/>
            <w:vAlign w:val="center"/>
          </w:tcPr>
          <w:p w14:paraId="6498E258" w14:textId="77777777" w:rsidR="00AC1614" w:rsidRPr="00C951AE" w:rsidRDefault="00AC1614"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Trwałość</w:t>
            </w:r>
          </w:p>
        </w:tc>
        <w:tc>
          <w:tcPr>
            <w:tcW w:w="1871" w:type="pct"/>
            <w:vAlign w:val="center"/>
          </w:tcPr>
          <w:p w14:paraId="583023F5" w14:textId="77777777" w:rsidR="00AC1614" w:rsidRPr="00C951AE"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Czytnik powinien zapewnić minimalną trwałość nie gorszą niż 100 tys. czynności włożenia karty do czytnika.</w:t>
            </w:r>
          </w:p>
        </w:tc>
        <w:tc>
          <w:tcPr>
            <w:tcW w:w="1871" w:type="pct"/>
            <w:vAlign w:val="center"/>
          </w:tcPr>
          <w:p w14:paraId="184E99BE" w14:textId="77777777" w:rsidR="00AC1614" w:rsidRPr="00C951AE" w:rsidRDefault="00AC1614" w:rsidP="00AC1614">
            <w:pPr>
              <w:tabs>
                <w:tab w:val="left" w:pos="1560"/>
              </w:tabs>
              <w:suppressAutoHyphens/>
              <w:spacing w:after="0" w:line="276" w:lineRule="auto"/>
              <w:contextualSpacing/>
              <w:rPr>
                <w:rFonts w:ascii="Arial" w:eastAsia="Times New Roman" w:hAnsi="Arial" w:cs="Arial"/>
                <w:color w:val="000000"/>
                <w:sz w:val="20"/>
                <w:szCs w:val="20"/>
                <w:lang w:eastAsia="ar-SA"/>
              </w:rPr>
            </w:pPr>
          </w:p>
        </w:tc>
      </w:tr>
    </w:tbl>
    <w:p w14:paraId="3D0E512F" w14:textId="1A5D39B4" w:rsidR="00D3342A" w:rsidRDefault="00D3342A" w:rsidP="00C951AE">
      <w:pPr>
        <w:suppressAutoHyphens/>
        <w:spacing w:after="240" w:line="276" w:lineRule="auto"/>
        <w:jc w:val="both"/>
        <w:rPr>
          <w:rFonts w:ascii="Arial" w:eastAsia="Times New Roman" w:hAnsi="Arial" w:cs="Arial"/>
          <w:b/>
          <w:sz w:val="20"/>
          <w:szCs w:val="20"/>
          <w:u w:val="single"/>
          <w:lang w:eastAsia="ar-SA"/>
        </w:rPr>
      </w:pPr>
    </w:p>
    <w:p w14:paraId="63D26AEF" w14:textId="6BA81953" w:rsidR="00C951AE" w:rsidRPr="00C951AE" w:rsidRDefault="00D3342A" w:rsidP="00D3342A">
      <w:pPr>
        <w:rPr>
          <w:rFonts w:ascii="Arial" w:eastAsia="Times New Roman" w:hAnsi="Arial" w:cs="Arial"/>
          <w:b/>
          <w:sz w:val="20"/>
          <w:szCs w:val="20"/>
          <w:u w:val="single"/>
          <w:lang w:eastAsia="ar-SA"/>
        </w:rPr>
      </w:pPr>
      <w:r>
        <w:rPr>
          <w:rFonts w:ascii="Arial" w:eastAsia="Times New Roman" w:hAnsi="Arial" w:cs="Arial"/>
          <w:b/>
          <w:sz w:val="20"/>
          <w:szCs w:val="20"/>
          <w:u w:val="single"/>
          <w:lang w:eastAsia="ar-SA"/>
        </w:rPr>
        <w:br w:type="page"/>
      </w:r>
    </w:p>
    <w:p w14:paraId="694D470C"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u w:val="single"/>
          <w:lang w:eastAsia="ar-SA"/>
        </w:rPr>
      </w:pPr>
      <w:r w:rsidRPr="00C951AE">
        <w:rPr>
          <w:rFonts w:ascii="Arial" w:eastAsia="Times New Roman" w:hAnsi="Arial" w:cs="Arial"/>
          <w:sz w:val="20"/>
          <w:szCs w:val="20"/>
          <w:u w:val="single"/>
          <w:lang w:eastAsia="ar-SA"/>
        </w:rPr>
        <w:lastRenderedPageBreak/>
        <w:t>Specyfikacja dla certyfikatów i znacznika czasu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5"/>
        <w:gridCol w:w="1785"/>
        <w:gridCol w:w="3276"/>
        <w:gridCol w:w="3276"/>
      </w:tblGrid>
      <w:tr w:rsidR="00A9351A" w:rsidRPr="00C951AE" w14:paraId="158F583C" w14:textId="78CE335E" w:rsidTr="00A9351A">
        <w:trPr>
          <w:trHeight w:val="645"/>
        </w:trPr>
        <w:tc>
          <w:tcPr>
            <w:tcW w:w="545" w:type="pct"/>
            <w:shd w:val="clear" w:color="auto" w:fill="D9D9D9"/>
            <w:vAlign w:val="center"/>
          </w:tcPr>
          <w:p w14:paraId="54AB826E"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Lp.</w:t>
            </w:r>
          </w:p>
        </w:tc>
        <w:tc>
          <w:tcPr>
            <w:tcW w:w="759" w:type="pct"/>
            <w:shd w:val="clear" w:color="auto" w:fill="D9D9D9"/>
            <w:vAlign w:val="center"/>
            <w:hideMark/>
          </w:tcPr>
          <w:p w14:paraId="52B7A574"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Nazwa komponentu</w:t>
            </w:r>
          </w:p>
        </w:tc>
        <w:tc>
          <w:tcPr>
            <w:tcW w:w="1848" w:type="pct"/>
            <w:shd w:val="clear" w:color="auto" w:fill="D9D9D9"/>
            <w:vAlign w:val="center"/>
            <w:hideMark/>
          </w:tcPr>
          <w:p w14:paraId="6A5337C4" w14:textId="77777777" w:rsidR="00A9351A" w:rsidRPr="00C951AE" w:rsidRDefault="00A9351A" w:rsidP="00A9351A">
            <w:pPr>
              <w:tabs>
                <w:tab w:val="left" w:pos="1560"/>
              </w:tabs>
              <w:suppressAutoHyphens/>
              <w:spacing w:after="0" w:line="276" w:lineRule="auto"/>
              <w:ind w:left="10" w:hanging="10"/>
              <w:jc w:val="center"/>
              <w:rPr>
                <w:rFonts w:ascii="Arial" w:eastAsia="Times New Roman" w:hAnsi="Arial" w:cs="Arial"/>
                <w:color w:val="000000"/>
                <w:sz w:val="20"/>
                <w:szCs w:val="20"/>
                <w:lang w:eastAsia="ar-SA"/>
              </w:rPr>
            </w:pPr>
            <w:r w:rsidRPr="00C951AE">
              <w:rPr>
                <w:rFonts w:ascii="Arial" w:eastAsia="Times New Roman" w:hAnsi="Arial" w:cs="Arial"/>
                <w:b/>
                <w:color w:val="000000"/>
                <w:sz w:val="20"/>
                <w:szCs w:val="20"/>
                <w:lang w:eastAsia="ar-SA"/>
              </w:rPr>
              <w:t>Wymagane minimalne parametry techniczne</w:t>
            </w:r>
          </w:p>
        </w:tc>
        <w:tc>
          <w:tcPr>
            <w:tcW w:w="1848" w:type="pct"/>
            <w:shd w:val="clear" w:color="auto" w:fill="D9D9D9"/>
            <w:vAlign w:val="center"/>
          </w:tcPr>
          <w:p w14:paraId="199584B4" w14:textId="031CEABF" w:rsidR="00A9351A" w:rsidRPr="00C951AE" w:rsidRDefault="00A9351A" w:rsidP="00A9351A">
            <w:pPr>
              <w:tabs>
                <w:tab w:val="left" w:pos="1560"/>
              </w:tabs>
              <w:suppressAutoHyphens/>
              <w:spacing w:after="0" w:line="276" w:lineRule="auto"/>
              <w:ind w:left="10" w:hanging="10"/>
              <w:jc w:val="center"/>
              <w:rPr>
                <w:rFonts w:ascii="Arial" w:eastAsia="Times New Roman" w:hAnsi="Arial" w:cs="Arial"/>
                <w:b/>
                <w:color w:val="000000"/>
                <w:sz w:val="20"/>
                <w:szCs w:val="20"/>
                <w:lang w:eastAsia="ar-SA"/>
              </w:rPr>
            </w:pPr>
            <w:r>
              <w:rPr>
                <w:rFonts w:ascii="Arial" w:eastAsia="Times New Roman" w:hAnsi="Arial" w:cs="Arial"/>
                <w:b/>
                <w:color w:val="000000"/>
                <w:sz w:val="20"/>
                <w:szCs w:val="20"/>
                <w:lang w:eastAsia="ar-SA"/>
              </w:rPr>
              <w:t>Oferowane parametry</w:t>
            </w:r>
          </w:p>
        </w:tc>
      </w:tr>
      <w:tr w:rsidR="00A9351A" w:rsidRPr="00C951AE" w14:paraId="68848FE7" w14:textId="1810A211" w:rsidTr="00A9351A">
        <w:trPr>
          <w:trHeight w:val="645"/>
        </w:trPr>
        <w:tc>
          <w:tcPr>
            <w:tcW w:w="545" w:type="pct"/>
            <w:shd w:val="clear" w:color="auto" w:fill="D9D9D9"/>
            <w:vAlign w:val="center"/>
          </w:tcPr>
          <w:p w14:paraId="3738BD34" w14:textId="77777777" w:rsidR="00A9351A" w:rsidRPr="00C951AE"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16BF51B4"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Rodzaj certyfikatu</w:t>
            </w:r>
          </w:p>
        </w:tc>
        <w:tc>
          <w:tcPr>
            <w:tcW w:w="1848" w:type="pct"/>
            <w:vAlign w:val="center"/>
          </w:tcPr>
          <w:p w14:paraId="44AE29C0" w14:textId="77777777" w:rsidR="00A9351A" w:rsidRPr="00C951AE" w:rsidRDefault="00A9351A" w:rsidP="00C951AE">
            <w:pPr>
              <w:tabs>
                <w:tab w:val="left" w:pos="292"/>
              </w:tabs>
              <w:spacing w:after="0" w:line="276" w:lineRule="auto"/>
              <w:contextualSpacing/>
              <w:rPr>
                <w:rFonts w:ascii="Arial" w:eastAsia="Times New Roman" w:hAnsi="Arial" w:cs="Arial"/>
                <w:bCs/>
                <w:color w:val="000000"/>
                <w:sz w:val="20"/>
                <w:szCs w:val="20"/>
                <w:lang w:eastAsia="ar-SA"/>
              </w:rPr>
            </w:pPr>
            <w:r w:rsidRPr="00C951AE">
              <w:rPr>
                <w:rFonts w:ascii="Arial" w:eastAsia="Times New Roman" w:hAnsi="Arial" w:cs="Arial"/>
                <w:color w:val="000000"/>
                <w:sz w:val="20"/>
                <w:szCs w:val="20"/>
                <w:lang w:eastAsia="ar-SA"/>
              </w:rPr>
              <w:t>Kwalifikowany</w:t>
            </w:r>
            <w:r w:rsidRPr="00C951AE">
              <w:rPr>
                <w:rFonts w:ascii="Arial" w:eastAsia="Times New Roman" w:hAnsi="Arial" w:cs="Arial"/>
                <w:bCs/>
                <w:color w:val="000000"/>
                <w:sz w:val="20"/>
                <w:szCs w:val="20"/>
                <w:lang w:eastAsia="ar-SA"/>
              </w:rPr>
              <w:t>, ważny 2 lata.</w:t>
            </w:r>
          </w:p>
        </w:tc>
        <w:tc>
          <w:tcPr>
            <w:tcW w:w="1848" w:type="pct"/>
          </w:tcPr>
          <w:p w14:paraId="51263440"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C951AE" w14:paraId="351C57B2" w14:textId="41AF5F6E" w:rsidTr="00A9351A">
        <w:trPr>
          <w:trHeight w:val="739"/>
        </w:trPr>
        <w:tc>
          <w:tcPr>
            <w:tcW w:w="545" w:type="pct"/>
            <w:shd w:val="clear" w:color="auto" w:fill="D9D9D9"/>
            <w:vAlign w:val="center"/>
          </w:tcPr>
          <w:p w14:paraId="40917300" w14:textId="77777777" w:rsidR="00A9351A" w:rsidRPr="00C951AE"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26F597ED"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Znacznik czasu</w:t>
            </w:r>
          </w:p>
        </w:tc>
        <w:tc>
          <w:tcPr>
            <w:tcW w:w="1848" w:type="pct"/>
            <w:vAlign w:val="center"/>
          </w:tcPr>
          <w:p w14:paraId="36D2192B"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Kwalifikowany, 5000szt./miesiąc., ważny 2 lata.</w:t>
            </w:r>
          </w:p>
        </w:tc>
        <w:tc>
          <w:tcPr>
            <w:tcW w:w="1848" w:type="pct"/>
          </w:tcPr>
          <w:p w14:paraId="7FECD32D"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r w:rsidR="00A9351A" w:rsidRPr="00C951AE" w14:paraId="398C1ADD" w14:textId="3B6E6BD8" w:rsidTr="00A9351A">
        <w:trPr>
          <w:trHeight w:val="645"/>
        </w:trPr>
        <w:tc>
          <w:tcPr>
            <w:tcW w:w="545" w:type="pct"/>
            <w:shd w:val="clear" w:color="auto" w:fill="D9D9D9"/>
            <w:vAlign w:val="center"/>
          </w:tcPr>
          <w:p w14:paraId="1B5D0FAC" w14:textId="77777777" w:rsidR="00A9351A" w:rsidRPr="00C951AE" w:rsidRDefault="00A9351A" w:rsidP="002A0370">
            <w:pPr>
              <w:numPr>
                <w:ilvl w:val="0"/>
                <w:numId w:val="65"/>
              </w:numPr>
              <w:tabs>
                <w:tab w:val="left" w:pos="1560"/>
              </w:tabs>
              <w:suppressAutoHyphens/>
              <w:spacing w:after="0" w:line="276" w:lineRule="auto"/>
              <w:jc w:val="center"/>
              <w:rPr>
                <w:rFonts w:ascii="Arial" w:eastAsia="Calibri" w:hAnsi="Arial" w:cs="Arial"/>
                <w:b/>
                <w:bCs/>
                <w:color w:val="000000"/>
                <w:sz w:val="20"/>
                <w:szCs w:val="20"/>
                <w:lang w:eastAsia="ar-SA"/>
              </w:rPr>
            </w:pPr>
          </w:p>
        </w:tc>
        <w:tc>
          <w:tcPr>
            <w:tcW w:w="759" w:type="pct"/>
            <w:vAlign w:val="center"/>
          </w:tcPr>
          <w:p w14:paraId="5C2F0250" w14:textId="77777777" w:rsidR="00A9351A" w:rsidRPr="00C951AE" w:rsidRDefault="00A9351A" w:rsidP="00C951AE">
            <w:pPr>
              <w:tabs>
                <w:tab w:val="left" w:pos="1560"/>
              </w:tabs>
              <w:suppressAutoHyphens/>
              <w:spacing w:after="0" w:line="276" w:lineRule="auto"/>
              <w:ind w:left="10" w:hanging="10"/>
              <w:jc w:val="center"/>
              <w:rPr>
                <w:rFonts w:ascii="Arial" w:eastAsia="Times New Roman" w:hAnsi="Arial" w:cs="Arial"/>
                <w:b/>
                <w:bCs/>
                <w:color w:val="000000"/>
                <w:sz w:val="20"/>
                <w:szCs w:val="20"/>
                <w:lang w:eastAsia="ar-SA"/>
              </w:rPr>
            </w:pPr>
            <w:r w:rsidRPr="00C951AE">
              <w:rPr>
                <w:rFonts w:ascii="Arial" w:eastAsia="Times New Roman" w:hAnsi="Arial" w:cs="Arial"/>
                <w:b/>
                <w:bCs/>
                <w:color w:val="000000"/>
                <w:sz w:val="20"/>
                <w:szCs w:val="20"/>
                <w:lang w:eastAsia="ar-SA"/>
              </w:rPr>
              <w:t>Oprogramowanie</w:t>
            </w:r>
          </w:p>
        </w:tc>
        <w:tc>
          <w:tcPr>
            <w:tcW w:w="1848" w:type="pct"/>
            <w:vAlign w:val="center"/>
          </w:tcPr>
          <w:p w14:paraId="1278A62F"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r w:rsidRPr="00C951AE">
              <w:rPr>
                <w:rFonts w:ascii="Arial" w:eastAsia="Times New Roman" w:hAnsi="Arial" w:cs="Arial"/>
                <w:color w:val="000000"/>
                <w:sz w:val="20"/>
                <w:szCs w:val="20"/>
                <w:lang w:eastAsia="ar-SA"/>
              </w:rPr>
              <w:t>Oprogramowanie pozwalające na zarządzanie kartami, wgrywanie certyfikatów.</w:t>
            </w:r>
          </w:p>
        </w:tc>
        <w:tc>
          <w:tcPr>
            <w:tcW w:w="1848" w:type="pct"/>
          </w:tcPr>
          <w:p w14:paraId="162C191C" w14:textId="77777777" w:rsidR="00A9351A" w:rsidRPr="00C951AE" w:rsidRDefault="00A9351A" w:rsidP="00C951AE">
            <w:pPr>
              <w:tabs>
                <w:tab w:val="left" w:pos="292"/>
              </w:tabs>
              <w:spacing w:after="0" w:line="276" w:lineRule="auto"/>
              <w:contextualSpacing/>
              <w:rPr>
                <w:rFonts w:ascii="Arial" w:eastAsia="Times New Roman" w:hAnsi="Arial" w:cs="Arial"/>
                <w:color w:val="000000"/>
                <w:sz w:val="20"/>
                <w:szCs w:val="20"/>
                <w:lang w:eastAsia="ar-SA"/>
              </w:rPr>
            </w:pPr>
          </w:p>
        </w:tc>
      </w:tr>
    </w:tbl>
    <w:p w14:paraId="4EEF5631" w14:textId="77777777" w:rsidR="00C951AE" w:rsidRPr="00C951AE" w:rsidRDefault="00C951AE" w:rsidP="00C951AE">
      <w:pPr>
        <w:suppressAutoHyphens/>
        <w:spacing w:after="240" w:line="276" w:lineRule="auto"/>
        <w:jc w:val="both"/>
        <w:outlineLvl w:val="1"/>
        <w:rPr>
          <w:rFonts w:ascii="Arial" w:eastAsia="Times New Roman" w:hAnsi="Arial" w:cs="Times New Roman"/>
          <w:b/>
          <w:sz w:val="20"/>
          <w:szCs w:val="20"/>
          <w:u w:val="single"/>
          <w:lang w:eastAsia="ar-SA"/>
        </w:rPr>
      </w:pPr>
    </w:p>
    <w:p w14:paraId="4ECA81B2"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2" w:name="_Toc514741042"/>
      <w:r w:rsidRPr="00C951AE">
        <w:rPr>
          <w:rFonts w:ascii="Arial" w:eastAsia="Times New Roman" w:hAnsi="Arial" w:cs="Times New Roman"/>
          <w:b/>
          <w:sz w:val="20"/>
          <w:szCs w:val="20"/>
          <w:u w:val="single"/>
          <w:lang w:eastAsia="ar-SA"/>
        </w:rPr>
        <w:t>Drukarka do identyfikacji danych pacjenta - 4 szt.</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68"/>
        <w:gridCol w:w="3459"/>
        <w:gridCol w:w="2447"/>
      </w:tblGrid>
      <w:tr w:rsidR="00A9351A" w:rsidRPr="00C951AE" w14:paraId="4A6F2F97" w14:textId="5E929A26" w:rsidTr="00A9351A">
        <w:trPr>
          <w:trHeight w:val="567"/>
        </w:trPr>
        <w:tc>
          <w:tcPr>
            <w:tcW w:w="988" w:type="dxa"/>
            <w:shd w:val="clear" w:color="auto" w:fill="D9D9D9"/>
            <w:vAlign w:val="center"/>
          </w:tcPr>
          <w:p w14:paraId="49DE7915"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168" w:type="dxa"/>
            <w:shd w:val="clear" w:color="auto" w:fill="D9D9D9"/>
            <w:vAlign w:val="center"/>
          </w:tcPr>
          <w:p w14:paraId="76D7F849"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459" w:type="dxa"/>
            <w:shd w:val="clear" w:color="auto" w:fill="D9D9D9"/>
            <w:vAlign w:val="center"/>
          </w:tcPr>
          <w:p w14:paraId="565D0AA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47" w:type="dxa"/>
            <w:shd w:val="clear" w:color="auto" w:fill="D9D9D9"/>
            <w:vAlign w:val="center"/>
          </w:tcPr>
          <w:p w14:paraId="393091E0" w14:textId="3EC20ABC"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6BA68735" w14:textId="175911B3" w:rsidTr="00A9351A">
        <w:trPr>
          <w:trHeight w:val="335"/>
        </w:trPr>
        <w:tc>
          <w:tcPr>
            <w:tcW w:w="988" w:type="dxa"/>
            <w:shd w:val="clear" w:color="auto" w:fill="D9D9D9"/>
            <w:vAlign w:val="center"/>
          </w:tcPr>
          <w:p w14:paraId="26819C28"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507E6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druku</w:t>
            </w:r>
          </w:p>
        </w:tc>
        <w:tc>
          <w:tcPr>
            <w:tcW w:w="3459" w:type="dxa"/>
            <w:vAlign w:val="center"/>
          </w:tcPr>
          <w:p w14:paraId="0C0D0C8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Termiczny</w:t>
            </w:r>
          </w:p>
        </w:tc>
        <w:tc>
          <w:tcPr>
            <w:tcW w:w="2447" w:type="dxa"/>
          </w:tcPr>
          <w:p w14:paraId="4F08B2E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F1EF909" w14:textId="1BC42E92" w:rsidTr="00A9351A">
        <w:tc>
          <w:tcPr>
            <w:tcW w:w="988" w:type="dxa"/>
            <w:shd w:val="clear" w:color="auto" w:fill="D9D9D9"/>
            <w:vAlign w:val="center"/>
          </w:tcPr>
          <w:p w14:paraId="6E9DF93B"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3D6F4BB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Rozdzielczość druku</w:t>
            </w:r>
          </w:p>
        </w:tc>
        <w:tc>
          <w:tcPr>
            <w:tcW w:w="3459" w:type="dxa"/>
            <w:vAlign w:val="center"/>
          </w:tcPr>
          <w:p w14:paraId="71B95C8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300 </w:t>
            </w:r>
            <w:proofErr w:type="spellStart"/>
            <w:r w:rsidRPr="00C951AE">
              <w:rPr>
                <w:rFonts w:ascii="Arial" w:eastAsia="Times New Roman" w:hAnsi="Arial" w:cs="Arial"/>
                <w:sz w:val="20"/>
                <w:szCs w:val="20"/>
                <w:lang w:eastAsia="ar-SA"/>
              </w:rPr>
              <w:t>dpi</w:t>
            </w:r>
            <w:proofErr w:type="spellEnd"/>
          </w:p>
        </w:tc>
        <w:tc>
          <w:tcPr>
            <w:tcW w:w="2447" w:type="dxa"/>
          </w:tcPr>
          <w:p w14:paraId="503B6B0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46F13FAA" w14:textId="12860380" w:rsidTr="00A9351A">
        <w:tc>
          <w:tcPr>
            <w:tcW w:w="988" w:type="dxa"/>
            <w:shd w:val="clear" w:color="auto" w:fill="D9D9D9"/>
            <w:vAlign w:val="center"/>
          </w:tcPr>
          <w:p w14:paraId="1244BA65"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1AF6C5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Maksymalna prędkość druku</w:t>
            </w:r>
          </w:p>
        </w:tc>
        <w:tc>
          <w:tcPr>
            <w:tcW w:w="3459" w:type="dxa"/>
            <w:vAlign w:val="center"/>
          </w:tcPr>
          <w:p w14:paraId="71DD040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51 mm/s</w:t>
            </w:r>
          </w:p>
        </w:tc>
        <w:tc>
          <w:tcPr>
            <w:tcW w:w="2447" w:type="dxa"/>
          </w:tcPr>
          <w:p w14:paraId="3A41071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A062C1D" w14:textId="6BB8C82D" w:rsidTr="00A9351A">
        <w:tc>
          <w:tcPr>
            <w:tcW w:w="988" w:type="dxa"/>
            <w:shd w:val="clear" w:color="auto" w:fill="D9D9D9"/>
            <w:vAlign w:val="center"/>
          </w:tcPr>
          <w:p w14:paraId="3024279D"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7610771E"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Szerokość druku</w:t>
            </w:r>
          </w:p>
        </w:tc>
        <w:tc>
          <w:tcPr>
            <w:tcW w:w="3459" w:type="dxa"/>
            <w:vAlign w:val="center"/>
          </w:tcPr>
          <w:p w14:paraId="70B6A5D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19,05 mm ; 25,4 mm ; 30,16 mm  </w:t>
            </w:r>
          </w:p>
        </w:tc>
        <w:tc>
          <w:tcPr>
            <w:tcW w:w="2447" w:type="dxa"/>
          </w:tcPr>
          <w:p w14:paraId="2AE45E9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CEFEDE9" w14:textId="160E4EAE" w:rsidTr="00A9351A">
        <w:tc>
          <w:tcPr>
            <w:tcW w:w="988" w:type="dxa"/>
            <w:shd w:val="clear" w:color="auto" w:fill="D9D9D9"/>
            <w:vAlign w:val="center"/>
          </w:tcPr>
          <w:p w14:paraId="49D70EC1"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A5DE11F"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Maksymalna długość druku</w:t>
            </w:r>
          </w:p>
        </w:tc>
        <w:tc>
          <w:tcPr>
            <w:tcW w:w="3459" w:type="dxa"/>
            <w:vAlign w:val="center"/>
          </w:tcPr>
          <w:p w14:paraId="5E92486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558 mm</w:t>
            </w:r>
          </w:p>
        </w:tc>
        <w:tc>
          <w:tcPr>
            <w:tcW w:w="2447" w:type="dxa"/>
          </w:tcPr>
          <w:p w14:paraId="3DED320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40F8DBC" w14:textId="4FA598C0" w:rsidTr="00A9351A">
        <w:tc>
          <w:tcPr>
            <w:tcW w:w="988" w:type="dxa"/>
            <w:shd w:val="clear" w:color="auto" w:fill="D9D9D9"/>
            <w:vAlign w:val="center"/>
          </w:tcPr>
          <w:p w14:paraId="0B86C55C"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4C4E195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Procesor</w:t>
            </w:r>
          </w:p>
        </w:tc>
        <w:tc>
          <w:tcPr>
            <w:tcW w:w="3459" w:type="dxa"/>
            <w:vAlign w:val="center"/>
          </w:tcPr>
          <w:p w14:paraId="6B2FCE7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32 bit</w:t>
            </w:r>
          </w:p>
        </w:tc>
        <w:tc>
          <w:tcPr>
            <w:tcW w:w="2447" w:type="dxa"/>
          </w:tcPr>
          <w:p w14:paraId="1EE1E5E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13ABBBF" w14:textId="5B3D94D3" w:rsidTr="00A9351A">
        <w:tc>
          <w:tcPr>
            <w:tcW w:w="988" w:type="dxa"/>
            <w:shd w:val="clear" w:color="auto" w:fill="D9D9D9"/>
            <w:vAlign w:val="center"/>
          </w:tcPr>
          <w:p w14:paraId="03BD2045"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98BA8A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RAM</w:t>
            </w:r>
          </w:p>
        </w:tc>
        <w:tc>
          <w:tcPr>
            <w:tcW w:w="3459" w:type="dxa"/>
            <w:vAlign w:val="center"/>
          </w:tcPr>
          <w:p w14:paraId="4DD28B6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Zainstalowane min 16 MB</w:t>
            </w:r>
          </w:p>
        </w:tc>
        <w:tc>
          <w:tcPr>
            <w:tcW w:w="2447" w:type="dxa"/>
          </w:tcPr>
          <w:p w14:paraId="64834E8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E37DBF5" w14:textId="1C694048" w:rsidTr="00A9351A">
        <w:tc>
          <w:tcPr>
            <w:tcW w:w="988" w:type="dxa"/>
            <w:shd w:val="clear" w:color="auto" w:fill="D9D9D9"/>
            <w:vAlign w:val="center"/>
          </w:tcPr>
          <w:p w14:paraId="6541533E"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16236EF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Pamięć FLASH</w:t>
            </w:r>
          </w:p>
        </w:tc>
        <w:tc>
          <w:tcPr>
            <w:tcW w:w="3459" w:type="dxa"/>
            <w:vAlign w:val="center"/>
          </w:tcPr>
          <w:p w14:paraId="6864630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Minimum 8 MB</w:t>
            </w:r>
          </w:p>
        </w:tc>
        <w:tc>
          <w:tcPr>
            <w:tcW w:w="2447" w:type="dxa"/>
          </w:tcPr>
          <w:p w14:paraId="0CD3C17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39BC776" w14:textId="32B15AEE" w:rsidTr="00A9351A">
        <w:trPr>
          <w:trHeight w:val="557"/>
        </w:trPr>
        <w:tc>
          <w:tcPr>
            <w:tcW w:w="988" w:type="dxa"/>
            <w:shd w:val="clear" w:color="auto" w:fill="D9D9D9"/>
            <w:vAlign w:val="center"/>
          </w:tcPr>
          <w:p w14:paraId="6FFE2CBA"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0506DCF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Interfejsy</w:t>
            </w:r>
          </w:p>
        </w:tc>
        <w:tc>
          <w:tcPr>
            <w:tcW w:w="3459" w:type="dxa"/>
            <w:vAlign w:val="center"/>
          </w:tcPr>
          <w:p w14:paraId="73580A9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USB, RS-232, Ethernet</w:t>
            </w:r>
          </w:p>
        </w:tc>
        <w:tc>
          <w:tcPr>
            <w:tcW w:w="2447" w:type="dxa"/>
          </w:tcPr>
          <w:p w14:paraId="58FA237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238445E" w14:textId="0F307A1C" w:rsidTr="00A9351A">
        <w:tc>
          <w:tcPr>
            <w:tcW w:w="988" w:type="dxa"/>
            <w:shd w:val="clear" w:color="auto" w:fill="D9D9D9"/>
            <w:vAlign w:val="center"/>
          </w:tcPr>
          <w:p w14:paraId="5A3FA3C0"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679EB3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Języki programowania</w:t>
            </w:r>
          </w:p>
        </w:tc>
        <w:tc>
          <w:tcPr>
            <w:tcW w:w="3459" w:type="dxa"/>
            <w:vAlign w:val="center"/>
          </w:tcPr>
          <w:p w14:paraId="1E40ACF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ZPL, ZPL 2, XML</w:t>
            </w:r>
          </w:p>
        </w:tc>
        <w:tc>
          <w:tcPr>
            <w:tcW w:w="2447" w:type="dxa"/>
          </w:tcPr>
          <w:p w14:paraId="51C935C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7F4E74" w14:paraId="23D11778" w14:textId="2F20D036" w:rsidTr="00A9351A">
        <w:tc>
          <w:tcPr>
            <w:tcW w:w="988" w:type="dxa"/>
            <w:shd w:val="clear" w:color="auto" w:fill="D9D9D9"/>
            <w:vAlign w:val="center"/>
          </w:tcPr>
          <w:p w14:paraId="33A38C50"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44A9B73"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Obsługiwane kody kreskowe</w:t>
            </w:r>
          </w:p>
        </w:tc>
        <w:tc>
          <w:tcPr>
            <w:tcW w:w="3459" w:type="dxa"/>
            <w:vAlign w:val="center"/>
          </w:tcPr>
          <w:p w14:paraId="5D3A6211" w14:textId="77777777" w:rsidR="00A9351A" w:rsidRPr="00C951AE" w:rsidRDefault="00A9351A" w:rsidP="00C951AE">
            <w:pPr>
              <w:suppressAutoHyphens/>
              <w:spacing w:after="0" w:line="276" w:lineRule="auto"/>
              <w:rPr>
                <w:rFonts w:ascii="Arial" w:eastAsia="Times New Roman" w:hAnsi="Arial" w:cs="Arial"/>
                <w:sz w:val="20"/>
                <w:szCs w:val="20"/>
                <w:lang w:val="en-US" w:eastAsia="ar-SA"/>
              </w:rPr>
            </w:pPr>
            <w:r w:rsidRPr="00C951AE">
              <w:rPr>
                <w:rFonts w:ascii="Arial" w:eastAsia="Times New Roman" w:hAnsi="Arial" w:cs="Arial"/>
                <w:sz w:val="20"/>
                <w:szCs w:val="20"/>
                <w:lang w:val="en-US" w:eastAsia="ar-SA"/>
              </w:rPr>
              <w:t xml:space="preserve">1D, 2D, GS1 </w:t>
            </w:r>
            <w:proofErr w:type="spellStart"/>
            <w:r w:rsidRPr="00C951AE">
              <w:rPr>
                <w:rFonts w:ascii="Arial" w:eastAsia="Times New Roman" w:hAnsi="Arial" w:cs="Arial"/>
                <w:sz w:val="20"/>
                <w:szCs w:val="20"/>
                <w:lang w:val="en-US" w:eastAsia="ar-SA"/>
              </w:rPr>
              <w:t>Databar</w:t>
            </w:r>
            <w:proofErr w:type="spellEnd"/>
            <w:r w:rsidRPr="00C951AE">
              <w:rPr>
                <w:rFonts w:ascii="Arial" w:eastAsia="Times New Roman" w:hAnsi="Arial" w:cs="Arial"/>
                <w:sz w:val="20"/>
                <w:szCs w:val="20"/>
                <w:lang w:val="en-US" w:eastAsia="ar-SA"/>
              </w:rPr>
              <w:t>, PDF</w:t>
            </w:r>
          </w:p>
        </w:tc>
        <w:tc>
          <w:tcPr>
            <w:tcW w:w="2447" w:type="dxa"/>
          </w:tcPr>
          <w:p w14:paraId="18E074F2" w14:textId="77777777" w:rsidR="00A9351A" w:rsidRPr="00C951AE" w:rsidRDefault="00A9351A" w:rsidP="00C951AE">
            <w:pPr>
              <w:suppressAutoHyphens/>
              <w:spacing w:after="0" w:line="276" w:lineRule="auto"/>
              <w:rPr>
                <w:rFonts w:ascii="Arial" w:eastAsia="Times New Roman" w:hAnsi="Arial" w:cs="Arial"/>
                <w:sz w:val="20"/>
                <w:szCs w:val="20"/>
                <w:lang w:val="en-US" w:eastAsia="ar-SA"/>
              </w:rPr>
            </w:pPr>
          </w:p>
        </w:tc>
      </w:tr>
      <w:tr w:rsidR="00A9351A" w:rsidRPr="00C951AE" w14:paraId="721E4075" w14:textId="75F32CC5" w:rsidTr="00A9351A">
        <w:tc>
          <w:tcPr>
            <w:tcW w:w="988" w:type="dxa"/>
            <w:shd w:val="clear" w:color="auto" w:fill="D9D9D9"/>
            <w:vAlign w:val="center"/>
          </w:tcPr>
          <w:p w14:paraId="277E22A6" w14:textId="77777777" w:rsidR="00A9351A" w:rsidRPr="001B374D" w:rsidRDefault="00A9351A" w:rsidP="002A0370">
            <w:pPr>
              <w:numPr>
                <w:ilvl w:val="0"/>
                <w:numId w:val="66"/>
              </w:numPr>
              <w:suppressAutoHyphens/>
              <w:spacing w:after="0" w:line="276" w:lineRule="auto"/>
              <w:jc w:val="center"/>
              <w:rPr>
                <w:rFonts w:ascii="Arial" w:eastAsia="Calibri" w:hAnsi="Arial" w:cs="Arial"/>
                <w:b/>
                <w:sz w:val="20"/>
                <w:szCs w:val="20"/>
                <w:lang w:val="en-US" w:eastAsia="ar-SA"/>
              </w:rPr>
            </w:pPr>
          </w:p>
        </w:tc>
        <w:tc>
          <w:tcPr>
            <w:tcW w:w="2168" w:type="dxa"/>
            <w:vAlign w:val="center"/>
          </w:tcPr>
          <w:p w14:paraId="2D03FBC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Zasilanie</w:t>
            </w:r>
          </w:p>
        </w:tc>
        <w:tc>
          <w:tcPr>
            <w:tcW w:w="3459" w:type="dxa"/>
            <w:vAlign w:val="center"/>
          </w:tcPr>
          <w:p w14:paraId="0CDF6B2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AC 100-240 V, 50-60 </w:t>
            </w:r>
            <w:proofErr w:type="spellStart"/>
            <w:r w:rsidRPr="00C951AE">
              <w:rPr>
                <w:rFonts w:ascii="Arial" w:eastAsia="Times New Roman" w:hAnsi="Arial" w:cs="Arial"/>
                <w:sz w:val="20"/>
                <w:szCs w:val="20"/>
                <w:lang w:eastAsia="ar-SA"/>
              </w:rPr>
              <w:t>Hz</w:t>
            </w:r>
            <w:proofErr w:type="spellEnd"/>
          </w:p>
        </w:tc>
        <w:tc>
          <w:tcPr>
            <w:tcW w:w="2447" w:type="dxa"/>
          </w:tcPr>
          <w:p w14:paraId="0D097F0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4328C2C5" w14:textId="4059D92C" w:rsidTr="00A9351A">
        <w:tc>
          <w:tcPr>
            <w:tcW w:w="988" w:type="dxa"/>
            <w:shd w:val="clear" w:color="auto" w:fill="D9D9D9"/>
            <w:vAlign w:val="center"/>
          </w:tcPr>
          <w:p w14:paraId="0D9BB66D"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29B2390F"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Warunki pracy</w:t>
            </w:r>
          </w:p>
        </w:tc>
        <w:tc>
          <w:tcPr>
            <w:tcW w:w="3459" w:type="dxa"/>
            <w:vAlign w:val="center"/>
          </w:tcPr>
          <w:p w14:paraId="3543B689" w14:textId="77777777" w:rsidR="00A9351A" w:rsidRPr="00C951AE"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temp. pracy od 4,4°C do 40°C</w:t>
            </w:r>
          </w:p>
          <w:p w14:paraId="01BE878E" w14:textId="77777777" w:rsidR="00A9351A" w:rsidRPr="00C951AE"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temp. składowania od -40°C do 60°C</w:t>
            </w:r>
          </w:p>
          <w:p w14:paraId="056307A4" w14:textId="77777777" w:rsidR="00A9351A" w:rsidRPr="00C951AE" w:rsidRDefault="00A9351A" w:rsidP="002A0370">
            <w:pPr>
              <w:numPr>
                <w:ilvl w:val="0"/>
                <w:numId w:val="37"/>
              </w:numPr>
              <w:suppressAutoHyphens/>
              <w:spacing w:after="0" w:line="276" w:lineRule="auto"/>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dopuszczalna wilgotność powietrza 20-85% bez kondensacji</w:t>
            </w:r>
          </w:p>
        </w:tc>
        <w:tc>
          <w:tcPr>
            <w:tcW w:w="2447" w:type="dxa"/>
          </w:tcPr>
          <w:p w14:paraId="51ED5356" w14:textId="77777777" w:rsidR="00A9351A" w:rsidRPr="00C951AE" w:rsidRDefault="00A9351A" w:rsidP="00A9351A">
            <w:pPr>
              <w:suppressAutoHyphens/>
              <w:spacing w:after="0" w:line="276" w:lineRule="auto"/>
              <w:jc w:val="both"/>
              <w:rPr>
                <w:rFonts w:ascii="Arial" w:eastAsia="Times New Roman" w:hAnsi="Arial" w:cs="Arial"/>
                <w:sz w:val="20"/>
                <w:szCs w:val="20"/>
                <w:lang w:eastAsia="ar-SA"/>
              </w:rPr>
            </w:pPr>
          </w:p>
        </w:tc>
      </w:tr>
      <w:tr w:rsidR="00A9351A" w:rsidRPr="00C951AE" w14:paraId="2C800B5E" w14:textId="18A2E8BB" w:rsidTr="00A9351A">
        <w:tc>
          <w:tcPr>
            <w:tcW w:w="988" w:type="dxa"/>
            <w:shd w:val="clear" w:color="auto" w:fill="D9D9D9"/>
            <w:vAlign w:val="center"/>
          </w:tcPr>
          <w:p w14:paraId="0DC4E623" w14:textId="77777777" w:rsidR="00A9351A" w:rsidRPr="00C951AE" w:rsidRDefault="00A9351A" w:rsidP="002A0370">
            <w:pPr>
              <w:numPr>
                <w:ilvl w:val="0"/>
                <w:numId w:val="66"/>
              </w:numPr>
              <w:suppressAutoHyphens/>
              <w:spacing w:after="0" w:line="276" w:lineRule="auto"/>
              <w:jc w:val="center"/>
              <w:rPr>
                <w:rFonts w:ascii="Arial" w:eastAsia="Calibri" w:hAnsi="Arial" w:cs="Arial"/>
                <w:b/>
                <w:sz w:val="20"/>
                <w:szCs w:val="20"/>
                <w:lang w:eastAsia="ar-SA"/>
              </w:rPr>
            </w:pPr>
          </w:p>
        </w:tc>
        <w:tc>
          <w:tcPr>
            <w:tcW w:w="2168" w:type="dxa"/>
            <w:vAlign w:val="center"/>
          </w:tcPr>
          <w:p w14:paraId="55BD8A74"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459" w:type="dxa"/>
            <w:vAlign w:val="center"/>
          </w:tcPr>
          <w:p w14:paraId="637577C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Mimimum</w:t>
            </w:r>
            <w:proofErr w:type="spellEnd"/>
            <w:r w:rsidRPr="00C951AE">
              <w:rPr>
                <w:rFonts w:ascii="Arial" w:eastAsia="Times New Roman" w:hAnsi="Arial" w:cs="Arial"/>
                <w:sz w:val="20"/>
                <w:szCs w:val="20"/>
                <w:lang w:eastAsia="ar-SA"/>
              </w:rPr>
              <w:t xml:space="preserve"> 24 miesiące</w:t>
            </w:r>
          </w:p>
        </w:tc>
        <w:tc>
          <w:tcPr>
            <w:tcW w:w="2447" w:type="dxa"/>
          </w:tcPr>
          <w:p w14:paraId="3CC7034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4740F056"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2150EF42"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3" w:name="_Toc514741043"/>
      <w:r w:rsidRPr="00C951AE">
        <w:rPr>
          <w:rFonts w:ascii="Arial" w:eastAsia="Times New Roman" w:hAnsi="Arial" w:cs="Times New Roman"/>
          <w:b/>
          <w:sz w:val="20"/>
          <w:szCs w:val="20"/>
          <w:u w:val="single"/>
          <w:lang w:eastAsia="ar-SA"/>
        </w:rPr>
        <w:t xml:space="preserve">Opaski dla dorosłych - 10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C951AE" w14:paraId="4821B58B" w14:textId="15CAEC56" w:rsidTr="00A9351A">
        <w:trPr>
          <w:trHeight w:val="567"/>
        </w:trPr>
        <w:tc>
          <w:tcPr>
            <w:tcW w:w="988" w:type="dxa"/>
            <w:shd w:val="clear" w:color="auto" w:fill="D9D9D9"/>
            <w:vAlign w:val="center"/>
          </w:tcPr>
          <w:p w14:paraId="38F76C8D"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586" w:type="dxa"/>
            <w:shd w:val="clear" w:color="auto" w:fill="D9D9D9"/>
            <w:vAlign w:val="center"/>
          </w:tcPr>
          <w:p w14:paraId="070C3232"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001" w:type="dxa"/>
            <w:shd w:val="clear" w:color="auto" w:fill="D9D9D9"/>
            <w:vAlign w:val="center"/>
          </w:tcPr>
          <w:p w14:paraId="79EE5AE3"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24D95DBC" w14:textId="64DEE141"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63CC9EC4" w14:textId="41EDBB81" w:rsidTr="00A9351A">
        <w:trPr>
          <w:trHeight w:val="335"/>
        </w:trPr>
        <w:tc>
          <w:tcPr>
            <w:tcW w:w="988" w:type="dxa"/>
            <w:shd w:val="clear" w:color="auto" w:fill="D9D9D9"/>
            <w:vAlign w:val="center"/>
          </w:tcPr>
          <w:p w14:paraId="503E71BB"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69E03C8"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001" w:type="dxa"/>
            <w:vAlign w:val="center"/>
          </w:tcPr>
          <w:p w14:paraId="7703B1E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Opaska na klej</w:t>
            </w:r>
          </w:p>
        </w:tc>
        <w:tc>
          <w:tcPr>
            <w:tcW w:w="2487" w:type="dxa"/>
          </w:tcPr>
          <w:p w14:paraId="583F254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06607701" w14:textId="0985A701" w:rsidTr="00A9351A">
        <w:tc>
          <w:tcPr>
            <w:tcW w:w="988" w:type="dxa"/>
            <w:shd w:val="clear" w:color="auto" w:fill="D9D9D9"/>
            <w:vAlign w:val="center"/>
          </w:tcPr>
          <w:p w14:paraId="3BF3B9B8"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0288CA2"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Rozmiar</w:t>
            </w:r>
          </w:p>
        </w:tc>
        <w:tc>
          <w:tcPr>
            <w:tcW w:w="3001" w:type="dxa"/>
            <w:vAlign w:val="center"/>
          </w:tcPr>
          <w:p w14:paraId="7EA7CC9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 mm x 279 mm</w:t>
            </w:r>
          </w:p>
        </w:tc>
        <w:tc>
          <w:tcPr>
            <w:tcW w:w="2487" w:type="dxa"/>
          </w:tcPr>
          <w:p w14:paraId="67648A2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D4D16EF" w14:textId="17151499" w:rsidTr="00A9351A">
        <w:tc>
          <w:tcPr>
            <w:tcW w:w="988" w:type="dxa"/>
            <w:shd w:val="clear" w:color="auto" w:fill="D9D9D9"/>
            <w:vAlign w:val="center"/>
          </w:tcPr>
          <w:p w14:paraId="3DC2130B"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596150E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Kolor</w:t>
            </w:r>
          </w:p>
        </w:tc>
        <w:tc>
          <w:tcPr>
            <w:tcW w:w="3001" w:type="dxa"/>
            <w:vAlign w:val="center"/>
          </w:tcPr>
          <w:p w14:paraId="0568B74F"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Biały</w:t>
            </w:r>
          </w:p>
        </w:tc>
        <w:tc>
          <w:tcPr>
            <w:tcW w:w="2487" w:type="dxa"/>
          </w:tcPr>
          <w:p w14:paraId="1EC3F2E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05205E4" w14:textId="5E4B0A32" w:rsidTr="00A9351A">
        <w:tc>
          <w:tcPr>
            <w:tcW w:w="988" w:type="dxa"/>
            <w:shd w:val="clear" w:color="auto" w:fill="D9D9D9"/>
            <w:vAlign w:val="center"/>
          </w:tcPr>
          <w:p w14:paraId="3175A25F"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08E2DE4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etykiet w opakowaniu/nośniku</w:t>
            </w:r>
          </w:p>
        </w:tc>
        <w:tc>
          <w:tcPr>
            <w:tcW w:w="3001" w:type="dxa"/>
            <w:vAlign w:val="center"/>
          </w:tcPr>
          <w:p w14:paraId="0276BD8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175 szt. opasek</w:t>
            </w:r>
          </w:p>
        </w:tc>
        <w:tc>
          <w:tcPr>
            <w:tcW w:w="2487" w:type="dxa"/>
          </w:tcPr>
          <w:p w14:paraId="7FD2FE6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3EFB83E" w14:textId="5C776267" w:rsidTr="00A9351A">
        <w:tc>
          <w:tcPr>
            <w:tcW w:w="988" w:type="dxa"/>
            <w:shd w:val="clear" w:color="auto" w:fill="D9D9D9"/>
            <w:vAlign w:val="center"/>
          </w:tcPr>
          <w:p w14:paraId="05B8BC7F"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B24154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etykiety</w:t>
            </w:r>
          </w:p>
        </w:tc>
        <w:tc>
          <w:tcPr>
            <w:tcW w:w="3001" w:type="dxa"/>
            <w:vAlign w:val="center"/>
          </w:tcPr>
          <w:p w14:paraId="52500C2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Termiczna</w:t>
            </w:r>
          </w:p>
        </w:tc>
        <w:tc>
          <w:tcPr>
            <w:tcW w:w="2487" w:type="dxa"/>
          </w:tcPr>
          <w:p w14:paraId="6B06FC4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9DBD2A3" w14:textId="06094175" w:rsidTr="00A9351A">
        <w:tc>
          <w:tcPr>
            <w:tcW w:w="988" w:type="dxa"/>
            <w:shd w:val="clear" w:color="auto" w:fill="D9D9D9"/>
            <w:vAlign w:val="center"/>
          </w:tcPr>
          <w:p w14:paraId="7E7C0E91" w14:textId="77777777" w:rsidR="00A9351A" w:rsidRPr="00C951AE" w:rsidRDefault="00A9351A" w:rsidP="002A0370">
            <w:pPr>
              <w:numPr>
                <w:ilvl w:val="0"/>
                <w:numId w:val="67"/>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847CE0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nośnika</w:t>
            </w:r>
          </w:p>
        </w:tc>
        <w:tc>
          <w:tcPr>
            <w:tcW w:w="3001" w:type="dxa"/>
            <w:vAlign w:val="center"/>
          </w:tcPr>
          <w:p w14:paraId="75B7DE6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Plastikowa kasetka</w:t>
            </w:r>
          </w:p>
        </w:tc>
        <w:tc>
          <w:tcPr>
            <w:tcW w:w="2487" w:type="dxa"/>
          </w:tcPr>
          <w:p w14:paraId="2C20DD2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712C7A20"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5255FF55"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48313453"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4" w:name="_Toc514741044"/>
      <w:r w:rsidRPr="00C951AE">
        <w:rPr>
          <w:rFonts w:ascii="Arial" w:eastAsia="Times New Roman" w:hAnsi="Arial" w:cs="Times New Roman"/>
          <w:b/>
          <w:sz w:val="20"/>
          <w:szCs w:val="20"/>
          <w:u w:val="single"/>
          <w:lang w:eastAsia="ar-SA"/>
        </w:rPr>
        <w:t xml:space="preserve">Opaski dla dzieci - 10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C951AE" w14:paraId="5480E359" w14:textId="2D6A7583" w:rsidTr="00A9351A">
        <w:trPr>
          <w:trHeight w:val="567"/>
        </w:trPr>
        <w:tc>
          <w:tcPr>
            <w:tcW w:w="988" w:type="dxa"/>
            <w:shd w:val="clear" w:color="auto" w:fill="D9D9D9"/>
            <w:vAlign w:val="center"/>
          </w:tcPr>
          <w:p w14:paraId="22B122D4"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586" w:type="dxa"/>
            <w:shd w:val="clear" w:color="auto" w:fill="D9D9D9"/>
            <w:vAlign w:val="center"/>
          </w:tcPr>
          <w:p w14:paraId="0091EE38"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001" w:type="dxa"/>
            <w:shd w:val="clear" w:color="auto" w:fill="D9D9D9"/>
            <w:vAlign w:val="center"/>
          </w:tcPr>
          <w:p w14:paraId="796C8D9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682AFD2D" w14:textId="4A45443D"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5BBF3F20" w14:textId="543F9857" w:rsidTr="00A9351A">
        <w:trPr>
          <w:trHeight w:val="335"/>
        </w:trPr>
        <w:tc>
          <w:tcPr>
            <w:tcW w:w="988" w:type="dxa"/>
            <w:shd w:val="clear" w:color="auto" w:fill="D9D9D9"/>
          </w:tcPr>
          <w:p w14:paraId="6F9EBEB2"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806AC0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001" w:type="dxa"/>
            <w:vAlign w:val="center"/>
          </w:tcPr>
          <w:p w14:paraId="73032C1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Opaska na klej</w:t>
            </w:r>
          </w:p>
        </w:tc>
        <w:tc>
          <w:tcPr>
            <w:tcW w:w="2487" w:type="dxa"/>
          </w:tcPr>
          <w:p w14:paraId="26C4182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15D3247" w14:textId="4BDF3BC7" w:rsidTr="00A9351A">
        <w:tc>
          <w:tcPr>
            <w:tcW w:w="988" w:type="dxa"/>
            <w:shd w:val="clear" w:color="auto" w:fill="D9D9D9"/>
          </w:tcPr>
          <w:p w14:paraId="52E5A7A2"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F5CD91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Rozmiar</w:t>
            </w:r>
          </w:p>
        </w:tc>
        <w:tc>
          <w:tcPr>
            <w:tcW w:w="3001" w:type="dxa"/>
            <w:vAlign w:val="center"/>
          </w:tcPr>
          <w:p w14:paraId="38019FD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 mm x 178 mm</w:t>
            </w:r>
          </w:p>
        </w:tc>
        <w:tc>
          <w:tcPr>
            <w:tcW w:w="2487" w:type="dxa"/>
          </w:tcPr>
          <w:p w14:paraId="4E05103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FDA182E" w14:textId="334B0BE8" w:rsidTr="00A9351A">
        <w:tc>
          <w:tcPr>
            <w:tcW w:w="988" w:type="dxa"/>
            <w:shd w:val="clear" w:color="auto" w:fill="D9D9D9"/>
          </w:tcPr>
          <w:p w14:paraId="5F5E925A"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A21684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Kolor</w:t>
            </w:r>
          </w:p>
        </w:tc>
        <w:tc>
          <w:tcPr>
            <w:tcW w:w="3001" w:type="dxa"/>
            <w:vAlign w:val="center"/>
          </w:tcPr>
          <w:p w14:paraId="7EA94C1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Biały</w:t>
            </w:r>
          </w:p>
        </w:tc>
        <w:tc>
          <w:tcPr>
            <w:tcW w:w="2487" w:type="dxa"/>
          </w:tcPr>
          <w:p w14:paraId="6114908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00B159B" w14:textId="6CF995A8" w:rsidTr="00A9351A">
        <w:tc>
          <w:tcPr>
            <w:tcW w:w="988" w:type="dxa"/>
            <w:shd w:val="clear" w:color="auto" w:fill="D9D9D9"/>
          </w:tcPr>
          <w:p w14:paraId="2CDE6B2A"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BC1E48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etykiet w opakowaniu/nośniku</w:t>
            </w:r>
          </w:p>
        </w:tc>
        <w:tc>
          <w:tcPr>
            <w:tcW w:w="3001" w:type="dxa"/>
            <w:vAlign w:val="center"/>
          </w:tcPr>
          <w:p w14:paraId="0869DB3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250 szt. opasek</w:t>
            </w:r>
          </w:p>
        </w:tc>
        <w:tc>
          <w:tcPr>
            <w:tcW w:w="2487" w:type="dxa"/>
          </w:tcPr>
          <w:p w14:paraId="3DEF4F9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F979507" w14:textId="20CCE338" w:rsidTr="00A9351A">
        <w:tc>
          <w:tcPr>
            <w:tcW w:w="988" w:type="dxa"/>
            <w:shd w:val="clear" w:color="auto" w:fill="D9D9D9"/>
          </w:tcPr>
          <w:p w14:paraId="2448D299"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18C3F1A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etykiety</w:t>
            </w:r>
          </w:p>
        </w:tc>
        <w:tc>
          <w:tcPr>
            <w:tcW w:w="3001" w:type="dxa"/>
            <w:vAlign w:val="center"/>
          </w:tcPr>
          <w:p w14:paraId="301A64B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Termiczna</w:t>
            </w:r>
          </w:p>
        </w:tc>
        <w:tc>
          <w:tcPr>
            <w:tcW w:w="2487" w:type="dxa"/>
          </w:tcPr>
          <w:p w14:paraId="6F3597E2"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7E11A2D" w14:textId="7610B04F" w:rsidTr="00A9351A">
        <w:tc>
          <w:tcPr>
            <w:tcW w:w="988" w:type="dxa"/>
            <w:shd w:val="clear" w:color="auto" w:fill="D9D9D9"/>
          </w:tcPr>
          <w:p w14:paraId="753D1CBC" w14:textId="77777777" w:rsidR="00A9351A" w:rsidRPr="00C951AE" w:rsidRDefault="00A9351A" w:rsidP="002A0370">
            <w:pPr>
              <w:numPr>
                <w:ilvl w:val="0"/>
                <w:numId w:val="68"/>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484476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nośnika</w:t>
            </w:r>
          </w:p>
        </w:tc>
        <w:tc>
          <w:tcPr>
            <w:tcW w:w="3001" w:type="dxa"/>
            <w:vAlign w:val="center"/>
          </w:tcPr>
          <w:p w14:paraId="21B495B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Plastikowa kasetka</w:t>
            </w:r>
          </w:p>
        </w:tc>
        <w:tc>
          <w:tcPr>
            <w:tcW w:w="2487" w:type="dxa"/>
          </w:tcPr>
          <w:p w14:paraId="7948C699"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01B5F1C4"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3C088F45"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p>
    <w:p w14:paraId="2F6D2435"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5" w:name="_Toc514741045"/>
      <w:r w:rsidRPr="00C951AE">
        <w:rPr>
          <w:rFonts w:ascii="Arial" w:eastAsia="Times New Roman" w:hAnsi="Arial" w:cs="Times New Roman"/>
          <w:b/>
          <w:sz w:val="20"/>
          <w:szCs w:val="20"/>
          <w:u w:val="single"/>
          <w:lang w:eastAsia="ar-SA"/>
        </w:rPr>
        <w:t xml:space="preserve">Opaski dla niemowląt - 5 </w:t>
      </w:r>
      <w:proofErr w:type="spellStart"/>
      <w:r w:rsidRPr="00C951AE">
        <w:rPr>
          <w:rFonts w:ascii="Arial" w:eastAsia="Times New Roman" w:hAnsi="Arial" w:cs="Times New Roman"/>
          <w:b/>
          <w:sz w:val="20"/>
          <w:szCs w:val="20"/>
          <w:u w:val="single"/>
          <w:lang w:eastAsia="ar-SA"/>
        </w:rPr>
        <w:t>kpl</w:t>
      </w:r>
      <w:proofErr w:type="spellEnd"/>
      <w:r w:rsidRPr="00C951AE">
        <w:rPr>
          <w:rFonts w:ascii="Arial" w:eastAsia="Times New Roman" w:hAnsi="Arial" w:cs="Times New Roman"/>
          <w:b/>
          <w:sz w:val="20"/>
          <w:szCs w:val="20"/>
          <w:u w:val="single"/>
          <w:lang w:eastAsia="ar-SA"/>
        </w:rPr>
        <w:t>.</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6"/>
        <w:gridCol w:w="3001"/>
        <w:gridCol w:w="2487"/>
      </w:tblGrid>
      <w:tr w:rsidR="00A9351A" w:rsidRPr="00C951AE" w14:paraId="01E882D5" w14:textId="2B4EDEE8" w:rsidTr="00A9351A">
        <w:trPr>
          <w:trHeight w:val="567"/>
        </w:trPr>
        <w:tc>
          <w:tcPr>
            <w:tcW w:w="988" w:type="dxa"/>
            <w:shd w:val="clear" w:color="auto" w:fill="D9D9D9"/>
            <w:vAlign w:val="center"/>
          </w:tcPr>
          <w:p w14:paraId="0912E371"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586" w:type="dxa"/>
            <w:shd w:val="clear" w:color="auto" w:fill="D9D9D9"/>
            <w:vAlign w:val="center"/>
          </w:tcPr>
          <w:p w14:paraId="34AC25E4"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001" w:type="dxa"/>
            <w:shd w:val="clear" w:color="auto" w:fill="D9D9D9"/>
            <w:vAlign w:val="center"/>
          </w:tcPr>
          <w:p w14:paraId="4B366C6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87" w:type="dxa"/>
            <w:shd w:val="clear" w:color="auto" w:fill="D9D9D9"/>
            <w:vAlign w:val="center"/>
          </w:tcPr>
          <w:p w14:paraId="0BCA2866" w14:textId="21811940"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54548836" w14:textId="657C9AC8" w:rsidTr="00A9351A">
        <w:trPr>
          <w:trHeight w:val="335"/>
        </w:trPr>
        <w:tc>
          <w:tcPr>
            <w:tcW w:w="988" w:type="dxa"/>
            <w:shd w:val="clear" w:color="auto" w:fill="D9D9D9"/>
            <w:vAlign w:val="center"/>
          </w:tcPr>
          <w:p w14:paraId="4FEFE4B1"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412546C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001" w:type="dxa"/>
            <w:vAlign w:val="center"/>
          </w:tcPr>
          <w:p w14:paraId="4E19F18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Opaska na klej</w:t>
            </w:r>
          </w:p>
        </w:tc>
        <w:tc>
          <w:tcPr>
            <w:tcW w:w="2487" w:type="dxa"/>
          </w:tcPr>
          <w:p w14:paraId="784AE0A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3578280" w14:textId="6B99DD2E" w:rsidTr="00A9351A">
        <w:tc>
          <w:tcPr>
            <w:tcW w:w="988" w:type="dxa"/>
            <w:shd w:val="clear" w:color="auto" w:fill="D9D9D9"/>
            <w:vAlign w:val="center"/>
          </w:tcPr>
          <w:p w14:paraId="49FA5F3A"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25240538"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Rozmiar</w:t>
            </w:r>
          </w:p>
        </w:tc>
        <w:tc>
          <w:tcPr>
            <w:tcW w:w="3001" w:type="dxa"/>
            <w:vAlign w:val="center"/>
          </w:tcPr>
          <w:p w14:paraId="71E9045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25 mm x 152 mm</w:t>
            </w:r>
          </w:p>
        </w:tc>
        <w:tc>
          <w:tcPr>
            <w:tcW w:w="2487" w:type="dxa"/>
          </w:tcPr>
          <w:p w14:paraId="08C71EA2"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B97F25C" w14:textId="59EED623" w:rsidTr="00A9351A">
        <w:tc>
          <w:tcPr>
            <w:tcW w:w="988" w:type="dxa"/>
            <w:shd w:val="clear" w:color="auto" w:fill="D9D9D9"/>
            <w:vAlign w:val="center"/>
          </w:tcPr>
          <w:p w14:paraId="1F3631B5"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D1DB1FC"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Kolor</w:t>
            </w:r>
          </w:p>
        </w:tc>
        <w:tc>
          <w:tcPr>
            <w:tcW w:w="3001" w:type="dxa"/>
            <w:vAlign w:val="center"/>
          </w:tcPr>
          <w:p w14:paraId="77420A7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Biały</w:t>
            </w:r>
          </w:p>
        </w:tc>
        <w:tc>
          <w:tcPr>
            <w:tcW w:w="2487" w:type="dxa"/>
          </w:tcPr>
          <w:p w14:paraId="3A99D9C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4B1AA43" w14:textId="3B4471B3" w:rsidTr="00A9351A">
        <w:tc>
          <w:tcPr>
            <w:tcW w:w="988" w:type="dxa"/>
            <w:shd w:val="clear" w:color="auto" w:fill="D9D9D9"/>
            <w:vAlign w:val="center"/>
          </w:tcPr>
          <w:p w14:paraId="4F3994C1"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6F0C8814"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Ilość etykiet w opakowaniu/nośniku</w:t>
            </w:r>
          </w:p>
        </w:tc>
        <w:tc>
          <w:tcPr>
            <w:tcW w:w="3001" w:type="dxa"/>
            <w:vAlign w:val="center"/>
          </w:tcPr>
          <w:p w14:paraId="4ECD4A8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300 szt. opasek</w:t>
            </w:r>
          </w:p>
        </w:tc>
        <w:tc>
          <w:tcPr>
            <w:tcW w:w="2487" w:type="dxa"/>
          </w:tcPr>
          <w:p w14:paraId="4BCAA1A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5180D495" w14:textId="37A8D518" w:rsidTr="00A9351A">
        <w:tc>
          <w:tcPr>
            <w:tcW w:w="988" w:type="dxa"/>
            <w:shd w:val="clear" w:color="auto" w:fill="D9D9D9"/>
            <w:vAlign w:val="center"/>
          </w:tcPr>
          <w:p w14:paraId="1EDD982B"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36237C91"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etykiety</w:t>
            </w:r>
          </w:p>
        </w:tc>
        <w:tc>
          <w:tcPr>
            <w:tcW w:w="3001" w:type="dxa"/>
            <w:vAlign w:val="center"/>
          </w:tcPr>
          <w:p w14:paraId="0A6EA37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Termiczna</w:t>
            </w:r>
          </w:p>
        </w:tc>
        <w:tc>
          <w:tcPr>
            <w:tcW w:w="2487" w:type="dxa"/>
          </w:tcPr>
          <w:p w14:paraId="6303C77E"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8F3B0B5" w14:textId="23091B72" w:rsidTr="00A9351A">
        <w:tc>
          <w:tcPr>
            <w:tcW w:w="988" w:type="dxa"/>
            <w:shd w:val="clear" w:color="auto" w:fill="D9D9D9"/>
            <w:vAlign w:val="center"/>
          </w:tcPr>
          <w:p w14:paraId="56682A40" w14:textId="77777777" w:rsidR="00A9351A" w:rsidRPr="00C951AE" w:rsidRDefault="00A9351A" w:rsidP="002A0370">
            <w:pPr>
              <w:numPr>
                <w:ilvl w:val="0"/>
                <w:numId w:val="69"/>
              </w:numPr>
              <w:suppressAutoHyphens/>
              <w:spacing w:after="0" w:line="276" w:lineRule="auto"/>
              <w:jc w:val="center"/>
              <w:rPr>
                <w:rFonts w:ascii="Arial" w:eastAsia="Calibri" w:hAnsi="Arial" w:cs="Arial"/>
                <w:b/>
                <w:sz w:val="20"/>
                <w:szCs w:val="20"/>
                <w:lang w:eastAsia="ar-SA"/>
              </w:rPr>
            </w:pPr>
          </w:p>
        </w:tc>
        <w:tc>
          <w:tcPr>
            <w:tcW w:w="2586" w:type="dxa"/>
            <w:vAlign w:val="center"/>
          </w:tcPr>
          <w:p w14:paraId="7529B61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Rodzaj nośnika</w:t>
            </w:r>
          </w:p>
        </w:tc>
        <w:tc>
          <w:tcPr>
            <w:tcW w:w="3001" w:type="dxa"/>
            <w:vAlign w:val="center"/>
          </w:tcPr>
          <w:p w14:paraId="5C3B45DA"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Plastikowa kasetka</w:t>
            </w:r>
          </w:p>
        </w:tc>
        <w:tc>
          <w:tcPr>
            <w:tcW w:w="2487" w:type="dxa"/>
          </w:tcPr>
          <w:p w14:paraId="2F6EA2C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67CEFAE6" w14:textId="70B271DB" w:rsid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08C6D4F3" w14:textId="77777777" w:rsidR="00A9351A" w:rsidRPr="00C951AE" w:rsidRDefault="00A9351A" w:rsidP="00C951AE">
      <w:pPr>
        <w:suppressAutoHyphens/>
        <w:spacing w:after="240" w:line="276" w:lineRule="auto"/>
        <w:jc w:val="both"/>
        <w:rPr>
          <w:rFonts w:ascii="Arial" w:eastAsia="Times New Roman" w:hAnsi="Arial" w:cs="Arial"/>
          <w:b/>
          <w:sz w:val="20"/>
          <w:szCs w:val="20"/>
          <w:u w:val="single"/>
          <w:lang w:eastAsia="ar-SA"/>
        </w:rPr>
      </w:pPr>
    </w:p>
    <w:p w14:paraId="0A7C4005"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6" w:name="_Toc514741046"/>
      <w:r w:rsidRPr="00C951AE">
        <w:rPr>
          <w:rFonts w:ascii="Arial" w:eastAsia="Times New Roman" w:hAnsi="Arial" w:cs="Times New Roman"/>
          <w:b/>
          <w:sz w:val="20"/>
          <w:szCs w:val="20"/>
          <w:u w:val="single"/>
          <w:lang w:eastAsia="ar-SA"/>
        </w:rPr>
        <w:t>Czytnik kodów kreskowych - 14 szt.</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C951AE" w14:paraId="1D0C361D" w14:textId="684526C9" w:rsidTr="00A9351A">
        <w:trPr>
          <w:trHeight w:val="567"/>
        </w:trPr>
        <w:tc>
          <w:tcPr>
            <w:tcW w:w="988" w:type="dxa"/>
            <w:shd w:val="clear" w:color="auto" w:fill="D9D9D9"/>
            <w:vAlign w:val="center"/>
          </w:tcPr>
          <w:p w14:paraId="5BB0B9F6"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197" w:type="dxa"/>
            <w:shd w:val="clear" w:color="auto" w:fill="D9D9D9"/>
            <w:vAlign w:val="center"/>
          </w:tcPr>
          <w:p w14:paraId="25DAEA69"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80" w:type="dxa"/>
            <w:shd w:val="clear" w:color="auto" w:fill="D9D9D9"/>
            <w:vAlign w:val="center"/>
          </w:tcPr>
          <w:p w14:paraId="5A5F820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FEDE521" w14:textId="331B9099"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27B90596" w14:textId="247C0359" w:rsidTr="00A9351A">
        <w:trPr>
          <w:trHeight w:val="335"/>
        </w:trPr>
        <w:tc>
          <w:tcPr>
            <w:tcW w:w="988" w:type="dxa"/>
            <w:shd w:val="clear" w:color="auto" w:fill="D9D9D9"/>
            <w:vAlign w:val="center"/>
          </w:tcPr>
          <w:p w14:paraId="7884BBC4"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24481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180" w:type="dxa"/>
            <w:vAlign w:val="center"/>
          </w:tcPr>
          <w:p w14:paraId="65EF486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Czytnik kodów kreskowych</w:t>
            </w:r>
          </w:p>
        </w:tc>
        <w:tc>
          <w:tcPr>
            <w:tcW w:w="2697" w:type="dxa"/>
          </w:tcPr>
          <w:p w14:paraId="44993770"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FB273F8" w14:textId="44F08FD1" w:rsidTr="00A9351A">
        <w:tc>
          <w:tcPr>
            <w:tcW w:w="988" w:type="dxa"/>
            <w:shd w:val="clear" w:color="auto" w:fill="D9D9D9"/>
            <w:vAlign w:val="center"/>
          </w:tcPr>
          <w:p w14:paraId="00181C7E"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3809CED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Szybkość odczytu</w:t>
            </w:r>
          </w:p>
        </w:tc>
        <w:tc>
          <w:tcPr>
            <w:tcW w:w="3180" w:type="dxa"/>
            <w:vAlign w:val="center"/>
          </w:tcPr>
          <w:p w14:paraId="6B4FCE8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min. 325 skan/sec</w:t>
            </w:r>
          </w:p>
        </w:tc>
        <w:tc>
          <w:tcPr>
            <w:tcW w:w="2697" w:type="dxa"/>
          </w:tcPr>
          <w:p w14:paraId="5BCA0D6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22564A81" w14:textId="717034E0" w:rsidTr="00A9351A">
        <w:tc>
          <w:tcPr>
            <w:tcW w:w="988" w:type="dxa"/>
            <w:shd w:val="clear" w:color="auto" w:fill="D9D9D9"/>
            <w:vAlign w:val="center"/>
          </w:tcPr>
          <w:p w14:paraId="2C17DF04"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AD361E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świetlna</w:t>
            </w:r>
          </w:p>
        </w:tc>
        <w:tc>
          <w:tcPr>
            <w:tcW w:w="3180" w:type="dxa"/>
            <w:vAlign w:val="center"/>
          </w:tcPr>
          <w:p w14:paraId="0A601019"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78A97221"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D815B8F" w14:textId="178C4677" w:rsidTr="00A9351A">
        <w:tc>
          <w:tcPr>
            <w:tcW w:w="988" w:type="dxa"/>
            <w:shd w:val="clear" w:color="auto" w:fill="D9D9D9"/>
            <w:vAlign w:val="center"/>
          </w:tcPr>
          <w:p w14:paraId="6374EBE9"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78B3A90"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dźwiękowa</w:t>
            </w:r>
          </w:p>
        </w:tc>
        <w:tc>
          <w:tcPr>
            <w:tcW w:w="3180" w:type="dxa"/>
            <w:vAlign w:val="center"/>
          </w:tcPr>
          <w:p w14:paraId="535275E3"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7B77FB0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59A16EED" w14:textId="44E707ED" w:rsidTr="00A9351A">
        <w:tc>
          <w:tcPr>
            <w:tcW w:w="988" w:type="dxa"/>
            <w:shd w:val="clear" w:color="auto" w:fill="D9D9D9"/>
            <w:vAlign w:val="center"/>
          </w:tcPr>
          <w:p w14:paraId="06A24B7A"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1B364896"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Interfejsy</w:t>
            </w:r>
          </w:p>
        </w:tc>
        <w:tc>
          <w:tcPr>
            <w:tcW w:w="3180" w:type="dxa"/>
            <w:vAlign w:val="center"/>
          </w:tcPr>
          <w:p w14:paraId="0C8B5DF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USB, PS2, RS-232</w:t>
            </w:r>
          </w:p>
        </w:tc>
        <w:tc>
          <w:tcPr>
            <w:tcW w:w="2697" w:type="dxa"/>
          </w:tcPr>
          <w:p w14:paraId="6E27DFA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6CAA296" w14:textId="0ABBA0E6" w:rsidTr="00A9351A">
        <w:tc>
          <w:tcPr>
            <w:tcW w:w="988" w:type="dxa"/>
            <w:shd w:val="clear" w:color="auto" w:fill="D9D9D9"/>
            <w:vAlign w:val="center"/>
          </w:tcPr>
          <w:p w14:paraId="212966E5"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4C5D2F24"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Technologia odczytu</w:t>
            </w:r>
          </w:p>
        </w:tc>
        <w:tc>
          <w:tcPr>
            <w:tcW w:w="3180" w:type="dxa"/>
            <w:vAlign w:val="center"/>
          </w:tcPr>
          <w:p w14:paraId="2DE64AA7"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imager</w:t>
            </w:r>
            <w:proofErr w:type="spellEnd"/>
            <w:r w:rsidRPr="00C951AE">
              <w:rPr>
                <w:rFonts w:ascii="Arial" w:eastAsia="Times New Roman" w:hAnsi="Arial" w:cs="Arial"/>
                <w:sz w:val="20"/>
                <w:szCs w:val="20"/>
                <w:lang w:eastAsia="ar-SA"/>
              </w:rPr>
              <w:t xml:space="preserve"> 1 D</w:t>
            </w:r>
          </w:p>
        </w:tc>
        <w:tc>
          <w:tcPr>
            <w:tcW w:w="2697" w:type="dxa"/>
          </w:tcPr>
          <w:p w14:paraId="5B185705"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9B905C9" w14:textId="4FCF2EE3" w:rsidTr="00A9351A">
        <w:tc>
          <w:tcPr>
            <w:tcW w:w="988" w:type="dxa"/>
            <w:shd w:val="clear" w:color="auto" w:fill="D9D9D9"/>
            <w:vAlign w:val="center"/>
          </w:tcPr>
          <w:p w14:paraId="56CC3DFD" w14:textId="77777777" w:rsidR="00A9351A" w:rsidRPr="00C951AE" w:rsidRDefault="00A9351A" w:rsidP="002A0370">
            <w:pPr>
              <w:numPr>
                <w:ilvl w:val="0"/>
                <w:numId w:val="70"/>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473098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80" w:type="dxa"/>
            <w:vAlign w:val="center"/>
          </w:tcPr>
          <w:p w14:paraId="7C4121C2"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24 </w:t>
            </w:r>
            <w:proofErr w:type="spellStart"/>
            <w:r w:rsidRPr="00C951AE">
              <w:rPr>
                <w:rFonts w:ascii="Arial" w:eastAsia="Times New Roman" w:hAnsi="Arial" w:cs="Arial"/>
                <w:sz w:val="20"/>
                <w:szCs w:val="20"/>
                <w:lang w:eastAsia="ar-SA"/>
              </w:rPr>
              <w:t>miesiace</w:t>
            </w:r>
            <w:proofErr w:type="spellEnd"/>
          </w:p>
        </w:tc>
        <w:tc>
          <w:tcPr>
            <w:tcW w:w="2697" w:type="dxa"/>
          </w:tcPr>
          <w:p w14:paraId="5A468CA9"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7A1FE907" w14:textId="77777777" w:rsidR="00C951AE" w:rsidRPr="00C951AE" w:rsidRDefault="00C951AE" w:rsidP="00C951AE">
      <w:pPr>
        <w:suppressAutoHyphens/>
        <w:spacing w:after="240" w:line="276" w:lineRule="auto"/>
        <w:jc w:val="both"/>
        <w:rPr>
          <w:rFonts w:ascii="Arial" w:eastAsia="Times New Roman" w:hAnsi="Arial" w:cs="Arial"/>
          <w:sz w:val="20"/>
          <w:szCs w:val="20"/>
          <w:lang w:eastAsia="ar-SA"/>
        </w:rPr>
      </w:pPr>
    </w:p>
    <w:p w14:paraId="353B98CC"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7" w:name="_Toc514741047"/>
      <w:r w:rsidRPr="00C951AE">
        <w:rPr>
          <w:rFonts w:ascii="Arial" w:eastAsia="Times New Roman" w:hAnsi="Arial" w:cs="Times New Roman"/>
          <w:b/>
          <w:sz w:val="20"/>
          <w:szCs w:val="20"/>
          <w:u w:val="single"/>
          <w:lang w:eastAsia="ar-SA"/>
        </w:rPr>
        <w:t>Czytnik OCR - 6 szt.</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97"/>
        <w:gridCol w:w="3180"/>
        <w:gridCol w:w="2697"/>
      </w:tblGrid>
      <w:tr w:rsidR="00A9351A" w:rsidRPr="00C951AE" w14:paraId="0154BF2A" w14:textId="175F4299" w:rsidTr="00A9351A">
        <w:trPr>
          <w:trHeight w:val="567"/>
        </w:trPr>
        <w:tc>
          <w:tcPr>
            <w:tcW w:w="988" w:type="dxa"/>
            <w:shd w:val="clear" w:color="auto" w:fill="D9D9D9"/>
            <w:vAlign w:val="center"/>
          </w:tcPr>
          <w:p w14:paraId="4A618946"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2197" w:type="dxa"/>
            <w:shd w:val="clear" w:color="auto" w:fill="D9D9D9"/>
            <w:vAlign w:val="center"/>
          </w:tcPr>
          <w:p w14:paraId="1ADC20FE"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180" w:type="dxa"/>
            <w:shd w:val="clear" w:color="auto" w:fill="D9D9D9"/>
            <w:vAlign w:val="center"/>
          </w:tcPr>
          <w:p w14:paraId="09EA6C98"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697" w:type="dxa"/>
            <w:shd w:val="clear" w:color="auto" w:fill="D9D9D9"/>
            <w:vAlign w:val="center"/>
          </w:tcPr>
          <w:p w14:paraId="3C8AA327" w14:textId="14D7DBDA"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19F760E7" w14:textId="2DA1D228" w:rsidTr="00A9351A">
        <w:trPr>
          <w:trHeight w:val="335"/>
        </w:trPr>
        <w:tc>
          <w:tcPr>
            <w:tcW w:w="988" w:type="dxa"/>
            <w:shd w:val="clear" w:color="auto" w:fill="D9D9D9"/>
            <w:vAlign w:val="center"/>
          </w:tcPr>
          <w:p w14:paraId="2B366DB9"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621C264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Typ</w:t>
            </w:r>
          </w:p>
        </w:tc>
        <w:tc>
          <w:tcPr>
            <w:tcW w:w="3180" w:type="dxa"/>
            <w:vAlign w:val="center"/>
          </w:tcPr>
          <w:p w14:paraId="6CF54F7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Czytnik OCR</w:t>
            </w:r>
          </w:p>
        </w:tc>
        <w:tc>
          <w:tcPr>
            <w:tcW w:w="2697" w:type="dxa"/>
          </w:tcPr>
          <w:p w14:paraId="34080AD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DFCD358" w14:textId="3394D0CB" w:rsidTr="00A9351A">
        <w:tc>
          <w:tcPr>
            <w:tcW w:w="988" w:type="dxa"/>
            <w:shd w:val="clear" w:color="auto" w:fill="D9D9D9"/>
            <w:vAlign w:val="center"/>
          </w:tcPr>
          <w:p w14:paraId="424D4660"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29919D2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Rozdz. matrycy</w:t>
            </w:r>
          </w:p>
        </w:tc>
        <w:tc>
          <w:tcPr>
            <w:tcW w:w="3180" w:type="dxa"/>
            <w:vAlign w:val="center"/>
          </w:tcPr>
          <w:p w14:paraId="5246B78F"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2045x1536</w:t>
            </w:r>
          </w:p>
        </w:tc>
        <w:tc>
          <w:tcPr>
            <w:tcW w:w="2697" w:type="dxa"/>
          </w:tcPr>
          <w:p w14:paraId="6F1ACAC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036EF20E" w14:textId="71E2BFC9" w:rsidTr="00A9351A">
        <w:tc>
          <w:tcPr>
            <w:tcW w:w="988" w:type="dxa"/>
            <w:shd w:val="clear" w:color="auto" w:fill="D9D9D9"/>
            <w:vAlign w:val="center"/>
          </w:tcPr>
          <w:p w14:paraId="6744D479"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6980963"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świetlna</w:t>
            </w:r>
          </w:p>
        </w:tc>
        <w:tc>
          <w:tcPr>
            <w:tcW w:w="3180" w:type="dxa"/>
            <w:vAlign w:val="center"/>
          </w:tcPr>
          <w:p w14:paraId="21ACF63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22E46D8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1FDCD6F1" w14:textId="304B3A26" w:rsidTr="00A9351A">
        <w:tc>
          <w:tcPr>
            <w:tcW w:w="988" w:type="dxa"/>
            <w:shd w:val="clear" w:color="auto" w:fill="D9D9D9"/>
            <w:vAlign w:val="center"/>
          </w:tcPr>
          <w:p w14:paraId="5248B48A"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4A42E77A"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Sygnalizacja dźwiękowa</w:t>
            </w:r>
          </w:p>
        </w:tc>
        <w:tc>
          <w:tcPr>
            <w:tcW w:w="3180" w:type="dxa"/>
            <w:vAlign w:val="center"/>
          </w:tcPr>
          <w:p w14:paraId="03B708E4"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Tak</w:t>
            </w:r>
          </w:p>
        </w:tc>
        <w:tc>
          <w:tcPr>
            <w:tcW w:w="2697" w:type="dxa"/>
          </w:tcPr>
          <w:p w14:paraId="510296AD"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77993A3D" w14:textId="6B5B40A3" w:rsidTr="00A9351A">
        <w:tc>
          <w:tcPr>
            <w:tcW w:w="988" w:type="dxa"/>
            <w:shd w:val="clear" w:color="auto" w:fill="D9D9D9"/>
            <w:vAlign w:val="center"/>
          </w:tcPr>
          <w:p w14:paraId="762E934B"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73D5A9D7"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Kody kreskowe</w:t>
            </w:r>
          </w:p>
        </w:tc>
        <w:tc>
          <w:tcPr>
            <w:tcW w:w="3180" w:type="dxa"/>
            <w:vAlign w:val="center"/>
          </w:tcPr>
          <w:p w14:paraId="66E1983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1D, 2D, OCR</w:t>
            </w:r>
          </w:p>
        </w:tc>
        <w:tc>
          <w:tcPr>
            <w:tcW w:w="2697" w:type="dxa"/>
          </w:tcPr>
          <w:p w14:paraId="26CBAC9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6E7680A7" w14:textId="6EA914F7" w:rsidTr="00A9351A">
        <w:tc>
          <w:tcPr>
            <w:tcW w:w="988" w:type="dxa"/>
            <w:shd w:val="clear" w:color="auto" w:fill="D9D9D9"/>
            <w:vAlign w:val="center"/>
          </w:tcPr>
          <w:p w14:paraId="4C5C2235"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5992266"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Interfejsy</w:t>
            </w:r>
          </w:p>
        </w:tc>
        <w:tc>
          <w:tcPr>
            <w:tcW w:w="3180" w:type="dxa"/>
            <w:vAlign w:val="center"/>
          </w:tcPr>
          <w:p w14:paraId="5EC9600B"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USB</w:t>
            </w:r>
          </w:p>
        </w:tc>
        <w:tc>
          <w:tcPr>
            <w:tcW w:w="2697" w:type="dxa"/>
          </w:tcPr>
          <w:p w14:paraId="67962816"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C782208" w14:textId="068CC49D" w:rsidTr="00A9351A">
        <w:tc>
          <w:tcPr>
            <w:tcW w:w="988" w:type="dxa"/>
            <w:shd w:val="clear" w:color="auto" w:fill="D9D9D9"/>
            <w:vAlign w:val="center"/>
          </w:tcPr>
          <w:p w14:paraId="53326DC5"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50A9F602"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Technologia odczytu</w:t>
            </w:r>
          </w:p>
        </w:tc>
        <w:tc>
          <w:tcPr>
            <w:tcW w:w="3180" w:type="dxa"/>
            <w:vAlign w:val="center"/>
          </w:tcPr>
          <w:p w14:paraId="234F839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roofErr w:type="spellStart"/>
            <w:r w:rsidRPr="00C951AE">
              <w:rPr>
                <w:rFonts w:ascii="Arial" w:eastAsia="Times New Roman" w:hAnsi="Arial" w:cs="Arial"/>
                <w:sz w:val="20"/>
                <w:szCs w:val="20"/>
                <w:lang w:eastAsia="ar-SA"/>
              </w:rPr>
              <w:t>imager</w:t>
            </w:r>
            <w:proofErr w:type="spellEnd"/>
            <w:r w:rsidRPr="00C951AE">
              <w:rPr>
                <w:rFonts w:ascii="Arial" w:eastAsia="Times New Roman" w:hAnsi="Arial" w:cs="Arial"/>
                <w:sz w:val="20"/>
                <w:szCs w:val="20"/>
                <w:lang w:eastAsia="ar-SA"/>
              </w:rPr>
              <w:t xml:space="preserve"> 1D, 2D</w:t>
            </w:r>
          </w:p>
        </w:tc>
        <w:tc>
          <w:tcPr>
            <w:tcW w:w="2697" w:type="dxa"/>
          </w:tcPr>
          <w:p w14:paraId="615F6EBC"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r w:rsidR="00A9351A" w:rsidRPr="00C951AE" w14:paraId="31B0C576" w14:textId="252808E0" w:rsidTr="00A9351A">
        <w:tc>
          <w:tcPr>
            <w:tcW w:w="988" w:type="dxa"/>
            <w:shd w:val="clear" w:color="auto" w:fill="D9D9D9"/>
            <w:vAlign w:val="center"/>
          </w:tcPr>
          <w:p w14:paraId="67BE4F24" w14:textId="77777777" w:rsidR="00A9351A" w:rsidRPr="00C951AE" w:rsidRDefault="00A9351A" w:rsidP="002A0370">
            <w:pPr>
              <w:numPr>
                <w:ilvl w:val="0"/>
                <w:numId w:val="71"/>
              </w:numPr>
              <w:suppressAutoHyphens/>
              <w:spacing w:after="0" w:line="276" w:lineRule="auto"/>
              <w:jc w:val="center"/>
              <w:rPr>
                <w:rFonts w:ascii="Arial" w:eastAsia="Calibri" w:hAnsi="Arial" w:cs="Arial"/>
                <w:b/>
                <w:sz w:val="20"/>
                <w:szCs w:val="20"/>
                <w:lang w:eastAsia="ar-SA"/>
              </w:rPr>
            </w:pPr>
          </w:p>
        </w:tc>
        <w:tc>
          <w:tcPr>
            <w:tcW w:w="2197" w:type="dxa"/>
            <w:vAlign w:val="center"/>
          </w:tcPr>
          <w:p w14:paraId="0AEF07CD"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180" w:type="dxa"/>
            <w:vAlign w:val="center"/>
          </w:tcPr>
          <w:p w14:paraId="0F0AF04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24 </w:t>
            </w:r>
            <w:proofErr w:type="spellStart"/>
            <w:r w:rsidRPr="00C951AE">
              <w:rPr>
                <w:rFonts w:ascii="Arial" w:eastAsia="Times New Roman" w:hAnsi="Arial" w:cs="Arial"/>
                <w:sz w:val="20"/>
                <w:szCs w:val="20"/>
                <w:lang w:eastAsia="ar-SA"/>
              </w:rPr>
              <w:t>miesiace</w:t>
            </w:r>
            <w:proofErr w:type="spellEnd"/>
          </w:p>
        </w:tc>
        <w:tc>
          <w:tcPr>
            <w:tcW w:w="2697" w:type="dxa"/>
          </w:tcPr>
          <w:p w14:paraId="0BE94668" w14:textId="77777777" w:rsidR="00A9351A" w:rsidRPr="00C951AE" w:rsidRDefault="00A9351A" w:rsidP="00C951AE">
            <w:pPr>
              <w:suppressAutoHyphens/>
              <w:spacing w:after="0" w:line="276" w:lineRule="auto"/>
              <w:rPr>
                <w:rFonts w:ascii="Arial" w:eastAsia="Times New Roman" w:hAnsi="Arial" w:cs="Arial"/>
                <w:sz w:val="20"/>
                <w:szCs w:val="20"/>
                <w:lang w:eastAsia="ar-SA"/>
              </w:rPr>
            </w:pPr>
          </w:p>
        </w:tc>
      </w:tr>
    </w:tbl>
    <w:p w14:paraId="65940865" w14:textId="77777777" w:rsidR="00C951AE" w:rsidRPr="00C951AE" w:rsidRDefault="00C951AE" w:rsidP="00C951AE">
      <w:pPr>
        <w:suppressAutoHyphens/>
        <w:spacing w:after="240" w:line="276" w:lineRule="auto"/>
        <w:jc w:val="both"/>
        <w:rPr>
          <w:rFonts w:ascii="Arial" w:eastAsia="Times New Roman" w:hAnsi="Arial" w:cs="Arial"/>
          <w:b/>
          <w:sz w:val="20"/>
          <w:szCs w:val="20"/>
          <w:u w:val="single"/>
          <w:lang w:eastAsia="ar-SA"/>
        </w:rPr>
      </w:pPr>
    </w:p>
    <w:p w14:paraId="7B13044C"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bookmarkStart w:id="28" w:name="_Toc514741048"/>
      <w:r w:rsidRPr="00C951AE">
        <w:rPr>
          <w:rFonts w:ascii="Arial" w:eastAsia="Times New Roman" w:hAnsi="Arial" w:cs="Times New Roman"/>
          <w:b/>
          <w:sz w:val="20"/>
          <w:szCs w:val="20"/>
          <w:u w:val="single"/>
          <w:lang w:eastAsia="ar-SA"/>
        </w:rPr>
        <w:t>Oprogramowanie antywirusowe</w:t>
      </w:r>
      <w:bookmarkEnd w:id="28"/>
    </w:p>
    <w:p w14:paraId="2398D03F"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r w:rsidRPr="00C951AE">
        <w:rPr>
          <w:rFonts w:ascii="Arial" w:eastAsia="Calibri" w:hAnsi="Arial" w:cs="Arial"/>
          <w:iCs/>
          <w:sz w:val="20"/>
          <w:szCs w:val="20"/>
          <w:lang w:eastAsia="ar-SA"/>
        </w:rPr>
        <w:t>Zabezpieczenie dla 106 stacji roboczych i do 20 serwerów, konsola zarządzająca infrastrukturą zabezpieczenia sieci, Manager licencji.</w:t>
      </w:r>
    </w:p>
    <w:p w14:paraId="3879C572" w14:textId="77777777" w:rsidR="00C951AE" w:rsidRPr="00C951AE" w:rsidRDefault="00C951AE" w:rsidP="00C951AE">
      <w:pPr>
        <w:suppressAutoHyphens/>
        <w:spacing w:after="240" w:line="276" w:lineRule="auto"/>
        <w:ind w:firstLine="284"/>
        <w:jc w:val="both"/>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Uwaga: liczba licencji oprogramowania antywirusowego  wskazana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prawo) więc różnić się do liczby wskazanej w zestawieniu ilościowym, z zastrzeżeniem, że ich liczba i zakres </w:t>
      </w:r>
      <w:r w:rsidRPr="00C951AE">
        <w:rPr>
          <w:rFonts w:ascii="Arial" w:eastAsia="Times New Roman" w:hAnsi="Arial" w:cs="Arial"/>
          <w:sz w:val="20"/>
          <w:szCs w:val="20"/>
          <w:lang w:eastAsia="ar-SA"/>
        </w:rPr>
        <w:lastRenderedPageBreak/>
        <w:t>zapewni ochronę co najmniej 130 urządzeń końcowych. Wymagane dostarczenie licencji z prawem do pobierania aktualizacji co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3828"/>
        <w:gridCol w:w="2404"/>
      </w:tblGrid>
      <w:tr w:rsidR="00A9351A" w:rsidRPr="00C951AE" w14:paraId="0CA1C9C2" w14:textId="7BB03F95" w:rsidTr="00A9351A">
        <w:trPr>
          <w:trHeight w:val="567"/>
        </w:trPr>
        <w:tc>
          <w:tcPr>
            <w:tcW w:w="988" w:type="dxa"/>
            <w:shd w:val="clear" w:color="auto" w:fill="D9D9D9"/>
            <w:vAlign w:val="center"/>
          </w:tcPr>
          <w:p w14:paraId="329887F9"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842" w:type="dxa"/>
            <w:shd w:val="clear" w:color="auto" w:fill="D9D9D9"/>
            <w:vAlign w:val="center"/>
          </w:tcPr>
          <w:p w14:paraId="20A521F7" w14:textId="77777777" w:rsidR="00A9351A" w:rsidRPr="00C951AE" w:rsidRDefault="00A9351A" w:rsidP="00C951AE">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828" w:type="dxa"/>
            <w:shd w:val="clear" w:color="auto" w:fill="D9D9D9"/>
            <w:vAlign w:val="center"/>
          </w:tcPr>
          <w:p w14:paraId="7A14D7A5" w14:textId="77777777"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404" w:type="dxa"/>
            <w:shd w:val="clear" w:color="auto" w:fill="D9D9D9"/>
            <w:vAlign w:val="center"/>
          </w:tcPr>
          <w:p w14:paraId="33844126" w14:textId="1127107F" w:rsidR="00A9351A" w:rsidRPr="00C951AE" w:rsidRDefault="00A9351A" w:rsidP="00A9351A">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35C49D50" w14:textId="73C418C2" w:rsidTr="00A9351A">
        <w:trPr>
          <w:trHeight w:val="335"/>
        </w:trPr>
        <w:tc>
          <w:tcPr>
            <w:tcW w:w="988" w:type="dxa"/>
            <w:shd w:val="clear" w:color="auto" w:fill="D9D9D9"/>
            <w:vAlign w:val="center"/>
          </w:tcPr>
          <w:p w14:paraId="35C5D1D9" w14:textId="77777777" w:rsidR="00A9351A" w:rsidRPr="00C951AE"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0110386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Specyfikacja oprogramowania antywirusowego</w:t>
            </w:r>
          </w:p>
        </w:tc>
        <w:tc>
          <w:tcPr>
            <w:tcW w:w="3828" w:type="dxa"/>
            <w:vAlign w:val="center"/>
          </w:tcPr>
          <w:p w14:paraId="66511864" w14:textId="77777777" w:rsidR="00A9351A" w:rsidRPr="00C951AE" w:rsidRDefault="00A9351A" w:rsidP="00A9351A">
            <w:pPr>
              <w:numPr>
                <w:ilvl w:val="0"/>
                <w:numId w:val="38"/>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Pełne wsparcie dla systemu Windows /XP/Vista/Windows 7/Windows 8/ Windows Server  2003, 2008, 2008 R2, 2012, SBS 2003, 2003 R2, 2008, 2012, 2016</w:t>
            </w:r>
          </w:p>
          <w:p w14:paraId="5021A505" w14:textId="77777777" w:rsidR="00A9351A" w:rsidRPr="00C951AE" w:rsidRDefault="00A9351A" w:rsidP="00A9351A">
            <w:pPr>
              <w:numPr>
                <w:ilvl w:val="0"/>
                <w:numId w:val="38"/>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Skuteczność programu potwierdzona nagrodami VB100 i co najmniej dwie inne niezależne organizacje takie jak ICSA </w:t>
            </w:r>
            <w:proofErr w:type="spellStart"/>
            <w:r w:rsidRPr="00C951AE">
              <w:rPr>
                <w:rFonts w:ascii="Arial" w:eastAsia="Times New Roman" w:hAnsi="Arial" w:cs="Arial"/>
                <w:sz w:val="20"/>
                <w:szCs w:val="20"/>
                <w:lang w:eastAsia="ar-SA"/>
              </w:rPr>
              <w:t>labs</w:t>
            </w:r>
            <w:proofErr w:type="spellEnd"/>
            <w:r w:rsidRPr="00C951AE">
              <w:rPr>
                <w:rFonts w:ascii="Arial" w:eastAsia="Times New Roman" w:hAnsi="Arial" w:cs="Arial"/>
                <w:sz w:val="20"/>
                <w:szCs w:val="20"/>
                <w:lang w:eastAsia="ar-SA"/>
              </w:rPr>
              <w:t xml:space="preserve"> lub </w:t>
            </w:r>
            <w:proofErr w:type="spellStart"/>
            <w:r w:rsidRPr="00C951AE">
              <w:rPr>
                <w:rFonts w:ascii="Arial" w:eastAsia="Times New Roman" w:hAnsi="Arial" w:cs="Arial"/>
                <w:sz w:val="20"/>
                <w:szCs w:val="20"/>
                <w:lang w:eastAsia="ar-SA"/>
              </w:rPr>
              <w:t>Check</w:t>
            </w:r>
            <w:proofErr w:type="spellEnd"/>
            <w:r w:rsidRPr="00C951AE">
              <w:rPr>
                <w:rFonts w:ascii="Arial" w:eastAsia="Times New Roman" w:hAnsi="Arial" w:cs="Arial"/>
                <w:sz w:val="20"/>
                <w:szCs w:val="20"/>
                <w:lang w:eastAsia="ar-SA"/>
              </w:rPr>
              <w:t xml:space="preserve"> Mark.</w:t>
            </w:r>
          </w:p>
        </w:tc>
        <w:tc>
          <w:tcPr>
            <w:tcW w:w="2404" w:type="dxa"/>
            <w:vAlign w:val="center"/>
          </w:tcPr>
          <w:p w14:paraId="44F6AF08" w14:textId="77777777" w:rsidR="00A9351A" w:rsidRPr="00C951AE"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C951AE" w14:paraId="15EA5975" w14:textId="46A596C1" w:rsidTr="00A9351A">
        <w:tc>
          <w:tcPr>
            <w:tcW w:w="988" w:type="dxa"/>
            <w:shd w:val="clear" w:color="auto" w:fill="D9D9D9"/>
            <w:vAlign w:val="center"/>
          </w:tcPr>
          <w:p w14:paraId="52D3E080" w14:textId="77777777" w:rsidR="00A9351A" w:rsidRPr="00C951AE" w:rsidRDefault="00A9351A" w:rsidP="002A0370">
            <w:pPr>
              <w:numPr>
                <w:ilvl w:val="0"/>
                <w:numId w:val="72"/>
              </w:numPr>
              <w:suppressAutoHyphens/>
              <w:spacing w:after="0" w:line="276" w:lineRule="auto"/>
              <w:jc w:val="center"/>
              <w:rPr>
                <w:rFonts w:ascii="Arial" w:eastAsia="Calibri" w:hAnsi="Arial" w:cs="Arial"/>
                <w:b/>
                <w:lang w:eastAsia="ar-SA"/>
              </w:rPr>
            </w:pPr>
          </w:p>
        </w:tc>
        <w:tc>
          <w:tcPr>
            <w:tcW w:w="1842" w:type="dxa"/>
            <w:vAlign w:val="center"/>
          </w:tcPr>
          <w:p w14:paraId="2558718F"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 xml:space="preserve">Ochrona antywirusowa i </w:t>
            </w:r>
            <w:proofErr w:type="spellStart"/>
            <w:r w:rsidRPr="00C951AE">
              <w:rPr>
                <w:rFonts w:ascii="Arial" w:eastAsia="Times New Roman" w:hAnsi="Arial" w:cs="Arial"/>
                <w:b/>
                <w:sz w:val="20"/>
                <w:szCs w:val="20"/>
                <w:lang w:eastAsia="ar-SA"/>
              </w:rPr>
              <w:t>antyspyware</w:t>
            </w:r>
            <w:proofErr w:type="spellEnd"/>
          </w:p>
        </w:tc>
        <w:tc>
          <w:tcPr>
            <w:tcW w:w="3828" w:type="dxa"/>
            <w:vAlign w:val="center"/>
          </w:tcPr>
          <w:p w14:paraId="4D09335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Pełna ochrona przed wirusami, trojanami, robakami i innymi zagrożeniami wykrywanie i usuwanie niebezpiecznych aplikacji typu </w:t>
            </w:r>
            <w:proofErr w:type="spellStart"/>
            <w:r w:rsidRPr="00C951AE">
              <w:rPr>
                <w:rFonts w:ascii="Arial" w:eastAsia="Times New Roman" w:hAnsi="Arial" w:cs="Arial"/>
                <w:sz w:val="20"/>
                <w:szCs w:val="20"/>
                <w:lang w:eastAsia="ar-SA"/>
              </w:rPr>
              <w:t>adware</w:t>
            </w:r>
            <w:proofErr w:type="spellEnd"/>
            <w:r w:rsidRPr="00C951AE">
              <w:rPr>
                <w:rFonts w:ascii="Arial" w:eastAsia="Times New Roman" w:hAnsi="Arial" w:cs="Arial"/>
                <w:sz w:val="20"/>
                <w:szCs w:val="20"/>
                <w:lang w:eastAsia="ar-SA"/>
              </w:rPr>
              <w:t xml:space="preserve">, spyware, dialer, </w:t>
            </w:r>
            <w:proofErr w:type="spellStart"/>
            <w:r w:rsidRPr="00C951AE">
              <w:rPr>
                <w:rFonts w:ascii="Arial" w:eastAsia="Times New Roman" w:hAnsi="Arial" w:cs="Arial"/>
                <w:sz w:val="20"/>
                <w:szCs w:val="20"/>
                <w:lang w:eastAsia="ar-SA"/>
              </w:rPr>
              <w:t>phishing</w:t>
            </w:r>
            <w:proofErr w:type="spellEnd"/>
            <w:r w:rsidRPr="00C951AE">
              <w:rPr>
                <w:rFonts w:ascii="Arial" w:eastAsia="Times New Roman" w:hAnsi="Arial" w:cs="Arial"/>
                <w:sz w:val="20"/>
                <w:szCs w:val="20"/>
                <w:lang w:eastAsia="ar-SA"/>
              </w:rPr>
              <w:t xml:space="preserve">, narzędzi </w:t>
            </w:r>
            <w:proofErr w:type="spellStart"/>
            <w:r w:rsidRPr="00C951AE">
              <w:rPr>
                <w:rFonts w:ascii="Arial" w:eastAsia="Times New Roman" w:hAnsi="Arial" w:cs="Arial"/>
                <w:sz w:val="20"/>
                <w:szCs w:val="20"/>
                <w:lang w:eastAsia="ar-SA"/>
              </w:rPr>
              <w:t>hakerskich</w:t>
            </w:r>
            <w:proofErr w:type="spellEnd"/>
            <w:r w:rsidRPr="00C951AE">
              <w:rPr>
                <w:rFonts w:ascii="Arial" w:eastAsia="Times New Roman" w:hAnsi="Arial" w:cs="Arial"/>
                <w:sz w:val="20"/>
                <w:szCs w:val="20"/>
                <w:lang w:eastAsia="ar-SA"/>
              </w:rPr>
              <w:t xml:space="preserve">, </w:t>
            </w:r>
            <w:proofErr w:type="spellStart"/>
            <w:r w:rsidRPr="00C951AE">
              <w:rPr>
                <w:rFonts w:ascii="Arial" w:eastAsia="Times New Roman" w:hAnsi="Arial" w:cs="Arial"/>
                <w:sz w:val="20"/>
                <w:szCs w:val="20"/>
                <w:lang w:eastAsia="ar-SA"/>
              </w:rPr>
              <w:t>backdoor</w:t>
            </w:r>
            <w:proofErr w:type="spellEnd"/>
            <w:r w:rsidRPr="00C951AE">
              <w:rPr>
                <w:rFonts w:ascii="Arial" w:eastAsia="Times New Roman" w:hAnsi="Arial" w:cs="Arial"/>
                <w:sz w:val="20"/>
                <w:szCs w:val="20"/>
                <w:lang w:eastAsia="ar-SA"/>
              </w:rPr>
              <w:t>, itp.</w:t>
            </w:r>
          </w:p>
          <w:p w14:paraId="750494BB"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Wbudowana technologia do ochrony przed </w:t>
            </w:r>
            <w:proofErr w:type="spellStart"/>
            <w:r w:rsidRPr="00C951AE">
              <w:rPr>
                <w:rFonts w:ascii="Arial" w:eastAsia="Times New Roman" w:hAnsi="Arial" w:cs="Arial"/>
                <w:sz w:val="20"/>
                <w:szCs w:val="20"/>
                <w:lang w:eastAsia="ar-SA"/>
              </w:rPr>
              <w:t>rootkitami</w:t>
            </w:r>
            <w:proofErr w:type="spellEnd"/>
            <w:r w:rsidRPr="00C951AE">
              <w:rPr>
                <w:rFonts w:ascii="Arial" w:eastAsia="Times New Roman" w:hAnsi="Arial" w:cs="Arial"/>
                <w:sz w:val="20"/>
                <w:szCs w:val="20"/>
                <w:lang w:eastAsia="ar-SA"/>
              </w:rPr>
              <w:t>.</w:t>
            </w:r>
          </w:p>
          <w:p w14:paraId="4BCAC63D"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skanowania "na żądanie" lub według harmonogramu.</w:t>
            </w:r>
          </w:p>
          <w:p w14:paraId="3D23F93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System ma oferować administratorowi możliwość wstrzymania zadań w harmonogramie w przypadku pracy komputera na baterii.</w:t>
            </w:r>
          </w:p>
          <w:p w14:paraId="281B76EA"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"na żądanie" pojedynczych plików lub katalogów przy pomocy skrótu w menu kontekstowym.</w:t>
            </w:r>
          </w:p>
          <w:p w14:paraId="40ADA5A1"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określania poziomu obciążenia procesora (CPU) podczas skanowania „na żądanie” i według harmonogramu.</w:t>
            </w:r>
          </w:p>
          <w:p w14:paraId="60B7FB4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skanowania dysków sieciowych i dysków przenośnych.</w:t>
            </w:r>
          </w:p>
          <w:p w14:paraId="0D300BA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plików spakowanych i skompresowanych.</w:t>
            </w:r>
          </w:p>
          <w:p w14:paraId="073B708B"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Możliwość definiowania listy </w:t>
            </w:r>
            <w:r w:rsidRPr="00C951AE">
              <w:rPr>
                <w:rFonts w:ascii="Arial" w:eastAsia="Times New Roman" w:hAnsi="Arial" w:cs="Arial"/>
                <w:sz w:val="20"/>
                <w:szCs w:val="20"/>
                <w:lang w:eastAsia="ar-SA"/>
              </w:rPr>
              <w:lastRenderedPageBreak/>
              <w:t>rozszerzeń plików, które mają być skanowane (w tym z uwzględnieniem plików bez rozszerzeń).</w:t>
            </w:r>
          </w:p>
          <w:p w14:paraId="0E592F6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Możliwość umieszczenia na liście </w:t>
            </w:r>
            <w:proofErr w:type="spellStart"/>
            <w:r w:rsidRPr="00C951AE">
              <w:rPr>
                <w:rFonts w:ascii="Arial" w:eastAsia="Times New Roman" w:hAnsi="Arial" w:cs="Arial"/>
                <w:sz w:val="20"/>
                <w:szCs w:val="20"/>
                <w:lang w:eastAsia="ar-SA"/>
              </w:rPr>
              <w:t>wyłączeń</w:t>
            </w:r>
            <w:proofErr w:type="spellEnd"/>
            <w:r w:rsidRPr="00C951AE">
              <w:rPr>
                <w:rFonts w:ascii="Arial" w:eastAsia="Times New Roman" w:hAnsi="Arial" w:cs="Arial"/>
                <w:sz w:val="20"/>
                <w:szCs w:val="20"/>
                <w:lang w:eastAsia="ar-SA"/>
              </w:rPr>
              <w:t xml:space="preserve"> ze skanowania wybranych plików, katalogów lub plików o określonych rozszerzeniach.</w:t>
            </w:r>
          </w:p>
          <w:p w14:paraId="0E7D6BE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Brak konieczności ponownego uruchomienia (restartu) komputera po instalacji programu. </w:t>
            </w:r>
          </w:p>
          <w:p w14:paraId="7CA02CD7"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Użytkownik musi posiadać możliwość tymczasowego wyłączenia ochrony na czas co najmniej 10 min lub do ponownego uruchomienia komputera ponowne włączenie ochrony antywirusowej nie może wymagać od użytkownika ponownego uruchomienia komputera.</w:t>
            </w:r>
          </w:p>
          <w:p w14:paraId="27E5245A"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Możliwość przeniesienia zainfekowanych plików i załączników poczty w bezpieczny obszar dysku (do katalogu kwarantanny) </w:t>
            </w:r>
          </w:p>
          <w:p w14:paraId="1CB04812"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Wbudowany konektor dla programów MS Outlook, Outlook Express, Windows Maili Windows Live Mail (funkcje programu dostępne są bezpośrednio z menu programu pocztowego).</w:t>
            </w:r>
          </w:p>
          <w:p w14:paraId="31C996E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i oczyszczanie w czasie rzeczywistym poczty przychodzącej i wychodzącej obsługiwanej przy pomocy programu MS Outlook, Outlook Express, Windows Maili Windows Live Mail.</w:t>
            </w:r>
          </w:p>
          <w:p w14:paraId="1DB011BD"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Skanowanie i oczyszczanie poczty przychodzącej POP3 i IMAP "w locie" (w czasie rzeczywistym), zanim zostanie dostarczona do klienta pocztowego zainstalowanego na stacji roboczej (niezależnie od konkretnego klienta pocztowego). </w:t>
            </w:r>
          </w:p>
          <w:p w14:paraId="06A53B02"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Automatyczna integracja skanera POP3 i IMAP z </w:t>
            </w:r>
            <w:r w:rsidRPr="00C951AE">
              <w:rPr>
                <w:rFonts w:ascii="Arial" w:eastAsia="Times New Roman" w:hAnsi="Arial" w:cs="Arial"/>
                <w:sz w:val="20"/>
                <w:szCs w:val="20"/>
                <w:lang w:eastAsia="ar-SA"/>
              </w:rPr>
              <w:lastRenderedPageBreak/>
              <w:t>dowolnym klientem pocztowym bez konieczności zmian w konfiguracji.</w:t>
            </w:r>
          </w:p>
          <w:p w14:paraId="0BD569D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Skanowanie ruchu HTTP na poziomie stacji roboczych. Zainfekowany ruch jest automatycznie blokowany a użytkownikowi wyświetlane jest stosowne powiadomienie.</w:t>
            </w:r>
          </w:p>
          <w:p w14:paraId="1548F8E0"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zdefiniowania blokady wszystkich stron internetowych z wyjątkiem listy stron ustalonej przez administratora.</w:t>
            </w:r>
          </w:p>
          <w:p w14:paraId="2B80789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Automatyczna integracja z dowolną przeglądarką internetową bez konieczności zmian w konfiguracji. </w:t>
            </w:r>
          </w:p>
          <w:p w14:paraId="7A9E790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umożliwiać skanowanie ruchu sieciowego wewnątrz szyfrowanych protokołów HTTPS, POP3S, IMAPS.</w:t>
            </w:r>
          </w:p>
          <w:p w14:paraId="2C957196"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zapewniać skanowanie ruchu HTTPS transparentnie bez potrzeby konfiguracji zewnętrznych aplikacji takich jak przeglądarki Web lub programy pocztowe.</w:t>
            </w:r>
          </w:p>
          <w:p w14:paraId="7C3346F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Administrator ma mieć możliwość zdefiniowania portów TCP, na których aplikacja będzie realizowała proces skanowania ruchu szyfrowanego.</w:t>
            </w:r>
          </w:p>
          <w:p w14:paraId="5635F91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musi posiadać funkcjonalność która na bieżąco będzie odpytywać serwery producenta o znane i bezpieczne procesy uruchomione na komputerze użytkownika.</w:t>
            </w:r>
          </w:p>
          <w:p w14:paraId="6FA1203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Procesy zweryfikowane jako bezpieczne mają być pomijane podczas procesu skanowania na żądanie oraz przez moduły ochrony w czasie rzeczywistym.</w:t>
            </w:r>
          </w:p>
          <w:p w14:paraId="135F02A2"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Użytkownik musi posiadać możliwość przesłania pliku celem zweryfikowania jego reputacji bezpośrednio z poziomu menu kontekstowego. </w:t>
            </w:r>
          </w:p>
          <w:p w14:paraId="3EF4AA2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W przypadku gdy stacja robocza </w:t>
            </w:r>
            <w:r w:rsidRPr="00C951AE">
              <w:rPr>
                <w:rFonts w:ascii="Arial" w:eastAsia="Times New Roman" w:hAnsi="Arial" w:cs="Arial"/>
                <w:sz w:val="20"/>
                <w:szCs w:val="20"/>
                <w:lang w:eastAsia="ar-SA"/>
              </w:rPr>
              <w:lastRenderedPageBreak/>
              <w:t>nie będzie posiadała dostępu do sieci Internet ma odbywać się skanowanie wszystkich procesów również tych, które wcześniej zostały uznane za bezpieczne.</w:t>
            </w:r>
          </w:p>
          <w:p w14:paraId="4B2FDDC7"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Wbudowane dwa niezależne moduły heurystyczne</w:t>
            </w:r>
          </w:p>
          <w:p w14:paraId="065BE5B3"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14:paraId="0E87C5AB"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Możliwość zabezpieczenia konfiguracji programu oraz możliwości deinstalacji hasłem, w taki sposób, aby użytkownik siedzący przy komputerze przy próbie dostępu do konfiguracji lub deinstalacji programu był proszony o podanie hasła.</w:t>
            </w:r>
          </w:p>
          <w:p w14:paraId="09B6E91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Po instalacji programu, użytkownik ma mieć możliwość przygotowania płyty CD, DVD lub pamięci USB, z której będzie w stanie uruchomić komputer w przypadku infekcji i przeskanować dysk w poszukiwaniu wirusów.</w:t>
            </w:r>
          </w:p>
          <w:p w14:paraId="49190B7E"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System antywirusowy uruchomiony z płyty </w:t>
            </w:r>
            <w:proofErr w:type="spellStart"/>
            <w:r w:rsidRPr="00C951AE">
              <w:rPr>
                <w:rFonts w:ascii="Arial" w:eastAsia="Times New Roman" w:hAnsi="Arial" w:cs="Arial"/>
                <w:sz w:val="20"/>
                <w:szCs w:val="20"/>
                <w:lang w:eastAsia="ar-SA"/>
              </w:rPr>
              <w:t>bootowalnej</w:t>
            </w:r>
            <w:proofErr w:type="spellEnd"/>
            <w:r w:rsidRPr="00C951AE">
              <w:rPr>
                <w:rFonts w:ascii="Arial" w:eastAsia="Times New Roman" w:hAnsi="Arial" w:cs="Arial"/>
                <w:sz w:val="20"/>
                <w:szCs w:val="20"/>
                <w:lang w:eastAsia="ar-SA"/>
              </w:rPr>
              <w:t xml:space="preserve"> musi pracować w trybie graficznym i musi umożliwiać pełną aktualizację baz sygnatur wirusów z Internetu lub z bazy zapisanej na dysku.</w:t>
            </w:r>
          </w:p>
          <w:p w14:paraId="60DACF71" w14:textId="7AAB51B5"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umożliwiać administratorowi blokowanie zewnętrznych nośników danych na stacji w tym przynajmniej: Pamięci masowych, optycznych pamięci masowych,</w:t>
            </w:r>
            <w:r w:rsidR="00B26016">
              <w:rPr>
                <w:rFonts w:ascii="Arial" w:eastAsia="Times New Roman" w:hAnsi="Arial" w:cs="Arial"/>
                <w:sz w:val="20"/>
                <w:szCs w:val="20"/>
                <w:lang w:eastAsia="ar-SA"/>
              </w:rPr>
              <w:t xml:space="preserve">  </w:t>
            </w:r>
            <w:r w:rsidRPr="00C951AE">
              <w:rPr>
                <w:rFonts w:ascii="Arial" w:eastAsia="Times New Roman" w:hAnsi="Arial" w:cs="Arial"/>
                <w:sz w:val="20"/>
                <w:szCs w:val="20"/>
                <w:lang w:eastAsia="ar-SA"/>
              </w:rPr>
              <w:t xml:space="preserve">pamięci masowych </w:t>
            </w:r>
            <w:proofErr w:type="spellStart"/>
            <w:r w:rsidRPr="00C951AE">
              <w:rPr>
                <w:rFonts w:ascii="Arial" w:eastAsia="Times New Roman" w:hAnsi="Arial" w:cs="Arial"/>
                <w:sz w:val="20"/>
                <w:szCs w:val="20"/>
                <w:lang w:eastAsia="ar-SA"/>
              </w:rPr>
              <w:t>Firewire</w:t>
            </w:r>
            <w:proofErr w:type="spellEnd"/>
            <w:r w:rsidRPr="00C951AE">
              <w:rPr>
                <w:rFonts w:ascii="Arial" w:eastAsia="Times New Roman" w:hAnsi="Arial" w:cs="Arial"/>
                <w:sz w:val="20"/>
                <w:szCs w:val="20"/>
                <w:lang w:eastAsia="ar-SA"/>
              </w:rPr>
              <w:t>, urządzeń do tworzenia obrazów, drukarek USB, urządzeń Bluetooth, czytników kart inteligentnych, modemów, portów LPT/COM oraz urządzeń przenośnych</w:t>
            </w:r>
          </w:p>
          <w:p w14:paraId="455506C1"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lastRenderedPageBreak/>
              <w:t>Funkcja blokowania nośników wymiennych ma umożliwiać użytkownikowi tworzenie reguł dla podłączanych urządzeń minimum w oparciu o typ urządzenia, numer seryjny urządzenia, dostawcę urządzenia, model, zalogowanego użytkownika.</w:t>
            </w:r>
          </w:p>
          <w:p w14:paraId="69F0F8BF"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ma umożliwiać użytkownikowi nadanie uprawnień dla podłączanych urządzeń w tym co najmniej: dostęp w trybie do odczytu, pełen dostęp, brak dostępu do podłączanego urządzenia.</w:t>
            </w:r>
          </w:p>
          <w:p w14:paraId="5C83A10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Użytkownik ma posiadać możliwość takiej konfiguracji aplikacji aby skanowanie całego podłączonego nośnika odbywało się automatycznie lub za potwierdzeniem przez użytkownika</w:t>
            </w:r>
          </w:p>
          <w:p w14:paraId="40C5B47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musi być wyposażony w system zapobiegania włamaniom działający na hoście (HIPS).</w:t>
            </w:r>
          </w:p>
          <w:p w14:paraId="7BA8AC57"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Tworzenie reguł dla modułu HIPS musi odbywać się co najmniej w oparciu o: aplikacje źródłowe, pliki docelowe, aplikacje docelowe, elementy docelowe rejestru systemowego oraz wybór akcji: pytaj, blokuj, zezwól.</w:t>
            </w:r>
          </w:p>
          <w:p w14:paraId="10E87C8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14:paraId="41FDB7FC"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Funkcja generująca taki log ma oferować przynajmniej 9 poziomów filtrowania</w:t>
            </w:r>
          </w:p>
          <w:p w14:paraId="3D8804D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Automatyczna, inkrementacyjna aktualizacja baz wirusów i innych zagrożeń dostępna z Internetu.</w:t>
            </w:r>
          </w:p>
          <w:p w14:paraId="262E2165"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lastRenderedPageBreak/>
              <w:t>Możliwość utworzenia kilku zadań aktualizacji gdzie każde zadanie może być uruchomione z własnymi ustawieniami.</w:t>
            </w:r>
          </w:p>
          <w:p w14:paraId="52C3D42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musi posiadać funkcjonalność udostępniania tworzonego repozytorium aktualizacji za pomocą wbudowanego w program serwera http</w:t>
            </w:r>
          </w:p>
          <w:p w14:paraId="3DAE489D"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Aplikacja musi być wyposażona w funkcjonalność umożliwiającą tworzenie kopii wcześniejszych aktualizacji w celu ich późniejszego przywrócenia (</w:t>
            </w:r>
            <w:proofErr w:type="spellStart"/>
            <w:r w:rsidRPr="00C951AE">
              <w:rPr>
                <w:rFonts w:ascii="Arial" w:eastAsia="Times New Roman" w:hAnsi="Arial" w:cs="Arial"/>
                <w:sz w:val="20"/>
                <w:szCs w:val="20"/>
                <w:lang w:eastAsia="ar-SA"/>
              </w:rPr>
              <w:t>rollback</w:t>
            </w:r>
            <w:proofErr w:type="spellEnd"/>
            <w:r w:rsidRPr="00C951AE">
              <w:rPr>
                <w:rFonts w:ascii="Arial" w:eastAsia="Times New Roman" w:hAnsi="Arial" w:cs="Arial"/>
                <w:sz w:val="20"/>
                <w:szCs w:val="20"/>
                <w:lang w:eastAsia="ar-SA"/>
              </w:rPr>
              <w:t>).</w:t>
            </w:r>
          </w:p>
          <w:p w14:paraId="62247936"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 xml:space="preserve">Program wyposażony tylko w jeden skaner uruchamiany w pamięci, z którego korzystają wszystkie funkcje systemu (antywirus, </w:t>
            </w:r>
            <w:proofErr w:type="spellStart"/>
            <w:r w:rsidRPr="00C951AE">
              <w:rPr>
                <w:rFonts w:ascii="Arial" w:eastAsia="Times New Roman" w:hAnsi="Arial" w:cs="Arial"/>
                <w:sz w:val="20"/>
                <w:szCs w:val="20"/>
                <w:lang w:eastAsia="ar-SA"/>
              </w:rPr>
              <w:t>antyspyware</w:t>
            </w:r>
            <w:proofErr w:type="spellEnd"/>
            <w:r w:rsidRPr="00C951AE">
              <w:rPr>
                <w:rFonts w:ascii="Arial" w:eastAsia="Times New Roman" w:hAnsi="Arial" w:cs="Arial"/>
                <w:sz w:val="20"/>
                <w:szCs w:val="20"/>
                <w:lang w:eastAsia="ar-SA"/>
              </w:rPr>
              <w:t>, metody heurystyczne).</w:t>
            </w:r>
          </w:p>
          <w:p w14:paraId="2C4B0614"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 momencie wykrycia trybu pełno ekranowego aplikacja ma wstrzymać wyświetlanie wszelkich powiadomień związanych ze swoją pracą oraz wstrzymać swoje zadania znajdujące się w harmonogramie zadań aplikacji.</w:t>
            </w:r>
          </w:p>
          <w:p w14:paraId="5534F199"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Program ma być wyposażony w dziennik zdarzeń rejestrujący informacje na temat znalezionych zagrożeń, kontroli urządzeń, skanowania na żądanie i według harmonogramu, dokonanych aktualizacji baz wirusów i samego oprogramowania.</w:t>
            </w:r>
          </w:p>
          <w:p w14:paraId="6B256D98" w14:textId="77777777" w:rsidR="00A9351A" w:rsidRPr="00C951AE" w:rsidRDefault="00A9351A" w:rsidP="00A9351A">
            <w:pPr>
              <w:numPr>
                <w:ilvl w:val="0"/>
                <w:numId w:val="39"/>
              </w:num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Wsparcie techniczne do programu świadczone w języku polskim przez polskiego dystrybutora autoryzowanego przez producenta programu.</w:t>
            </w:r>
          </w:p>
        </w:tc>
        <w:tc>
          <w:tcPr>
            <w:tcW w:w="2404" w:type="dxa"/>
            <w:vAlign w:val="center"/>
          </w:tcPr>
          <w:p w14:paraId="59954394" w14:textId="77777777" w:rsidR="00A9351A" w:rsidRPr="00C951AE"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p>
        </w:tc>
      </w:tr>
      <w:tr w:rsidR="00A9351A" w:rsidRPr="00C951AE" w14:paraId="644333A0" w14:textId="4E4E59F5" w:rsidTr="00A9351A">
        <w:tc>
          <w:tcPr>
            <w:tcW w:w="988" w:type="dxa"/>
            <w:shd w:val="clear" w:color="auto" w:fill="D9D9D9"/>
            <w:vAlign w:val="center"/>
          </w:tcPr>
          <w:p w14:paraId="5A768D15" w14:textId="77777777" w:rsidR="00A9351A" w:rsidRPr="00C951AE"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110F4595"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Specyfikacja Remote Administrator</w:t>
            </w:r>
          </w:p>
        </w:tc>
        <w:tc>
          <w:tcPr>
            <w:tcW w:w="3828" w:type="dxa"/>
            <w:vAlign w:val="center"/>
          </w:tcPr>
          <w:p w14:paraId="11ED2EA3" w14:textId="789D3A1D"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Centralna insta</w:t>
            </w:r>
            <w:r w:rsidR="00E741EC">
              <w:rPr>
                <w:rFonts w:ascii="Arial" w:eastAsia="Calibri" w:hAnsi="Arial" w:cs="Arial"/>
                <w:sz w:val="20"/>
                <w:szCs w:val="20"/>
                <w:lang w:eastAsia="ar-SA"/>
              </w:rPr>
              <w:t>lacja i zarządzanie programami</w:t>
            </w:r>
            <w:r w:rsidRPr="00C951AE">
              <w:rPr>
                <w:rFonts w:ascii="Arial" w:eastAsia="Calibri" w:hAnsi="Arial" w:cs="Arial"/>
                <w:sz w:val="20"/>
                <w:szCs w:val="20"/>
                <w:lang w:eastAsia="ar-SA"/>
              </w:rPr>
              <w:t xml:space="preserve"> służącymi do ochrony stacji roboczych Windows/Linux desktop/MAC OS</w:t>
            </w:r>
          </w:p>
          <w:p w14:paraId="5322DDF5"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rPr>
            </w:pPr>
            <w:r w:rsidRPr="00C951AE">
              <w:rPr>
                <w:rFonts w:ascii="Arial" w:eastAsia="Calibri" w:hAnsi="Arial" w:cs="Arial"/>
                <w:sz w:val="20"/>
                <w:szCs w:val="20"/>
              </w:rPr>
              <w:t xml:space="preserve">Kreator konfiguracji zapory osobistej stacji klienckich pracujących w sieci, umożliwiający podgląd i </w:t>
            </w:r>
            <w:r w:rsidRPr="00C951AE">
              <w:rPr>
                <w:rFonts w:ascii="Arial" w:eastAsia="Calibri" w:hAnsi="Arial" w:cs="Arial"/>
                <w:sz w:val="20"/>
                <w:szCs w:val="20"/>
              </w:rPr>
              <w:lastRenderedPageBreak/>
              <w:t>utworzenie globalnych reguł w oparciu o reguły odczytane ze wszystkich lub z wybranych komputerów lub ich grup.</w:t>
            </w:r>
          </w:p>
          <w:p w14:paraId="7BA9E96D"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sprawdzenia z centralnej konsoli zarządzającej stanu ochrony stacji roboczej </w:t>
            </w:r>
          </w:p>
          <w:p w14:paraId="406CEA3E"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centralnej aktualizacji stacji roboczych z serwera w sieci lokalnej lub Internetu.</w:t>
            </w:r>
          </w:p>
          <w:p w14:paraId="2D6318E0"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skanowania sieci z centralnego serwera zarządzającego w poszukiwaniu niezabezpieczonych stacji roboczych.</w:t>
            </w:r>
          </w:p>
          <w:p w14:paraId="4DBE26BC"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importowania konfiguracji programu z wybranej stacji roboczej a następnie przesłanie (skopiowanie) jej na inną stację lub grupę stacji roboczych w sieci. </w:t>
            </w:r>
          </w:p>
          <w:p w14:paraId="12E0E094"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zmiany konfiguracji na stacjach z centralnej konsoli zarządzającej lub lokalnie (lokalnie tylko, jeżeli ustawienia programu nie są zabezpieczone hasłem lub użytkownik/administrator zna hasło zabezpieczające ustawienia konfiguracyjne).</w:t>
            </w:r>
          </w:p>
          <w:p w14:paraId="58143EEB"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uruchomienia serwera centralnej administracji i konsoli zarządzającej na stacjach z systemem Windows Server, Linux lub wykorzystanie gotowego obrazu maszyny </w:t>
            </w:r>
          </w:p>
          <w:p w14:paraId="1BBE9D35"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zabezpieczenie połączenia pomiędzy agentem, a serwerem za pomocą certyfikatów</w:t>
            </w:r>
          </w:p>
          <w:p w14:paraId="7AA1B9F1"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Do instalacji serwera centralnej administracji dopuszcza się automatyczną instalację usługi Apache HTTP, podczas instalacji serwera centralnego zarządzania.</w:t>
            </w:r>
          </w:p>
          <w:p w14:paraId="29673B8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Aplikacja musi posiadać funkcjonalność, generowania raportów oraz umożliwiać ich przesłanie  na wskazany adres email.</w:t>
            </w:r>
          </w:p>
          <w:p w14:paraId="78636FF3"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Do wysłania raportów aplikacja </w:t>
            </w:r>
            <w:r w:rsidRPr="00C951AE">
              <w:rPr>
                <w:rFonts w:ascii="Arial" w:eastAsia="Calibri" w:hAnsi="Arial" w:cs="Arial"/>
                <w:sz w:val="20"/>
                <w:szCs w:val="20"/>
                <w:lang w:eastAsia="ar-SA"/>
              </w:rPr>
              <w:lastRenderedPageBreak/>
              <w:t>nie może wykorzystywać klienta pocztowego zainstalowanego na stacji gdzie jest uruchomiona usługa serwera.</w:t>
            </w:r>
          </w:p>
          <w:p w14:paraId="19CAA92D"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14:paraId="0EC8EC68"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ma otrzymać odpowiednią konfigurację.</w:t>
            </w:r>
          </w:p>
          <w:p w14:paraId="4D220914"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Serwer centralnej administracji ma być wyposażony w wygodny mechanizm zarządzania licencjami, który umożliwi sumowanie liczby licencji nabytych przez użytkownika oraz poinformuje administratora w przypadku wykorzystania wszystkich licencji</w:t>
            </w:r>
          </w:p>
          <w:p w14:paraId="2DC3200E" w14:textId="77777777" w:rsidR="00A9351A" w:rsidRPr="00C951AE" w:rsidRDefault="00A9351A" w:rsidP="00A9351A">
            <w:pPr>
              <w:numPr>
                <w:ilvl w:val="0"/>
                <w:numId w:val="40"/>
              </w:numPr>
              <w:suppressAutoHyphens/>
              <w:autoSpaceDE w:val="0"/>
              <w:autoSpaceDN w:val="0"/>
              <w:adjustRightInd w:val="0"/>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Aplikacja musi posiadać funkcjonalność, która umożliwi dystrybucję aktualizacji za pośrednictwem protokołu http oraz </w:t>
            </w:r>
            <w:proofErr w:type="spellStart"/>
            <w:r w:rsidRPr="00C951AE">
              <w:rPr>
                <w:rFonts w:ascii="Arial" w:eastAsia="Calibri" w:hAnsi="Arial" w:cs="Arial"/>
                <w:sz w:val="20"/>
                <w:szCs w:val="20"/>
                <w:lang w:eastAsia="ar-SA"/>
              </w:rPr>
              <w:t>https</w:t>
            </w:r>
            <w:proofErr w:type="spellEnd"/>
          </w:p>
          <w:p w14:paraId="31B1801F"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Dostęp do kwarantanny klienta ma być możliwy z poziomu systemu centralnego zarządzania.</w:t>
            </w:r>
          </w:p>
          <w:p w14:paraId="018CE03C"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Administrator ma mieć możliwość przywrócenia i wyłączenia ze skanowania pliku pobranego z kwarantanny stacji klienckiej.</w:t>
            </w:r>
          </w:p>
          <w:p w14:paraId="14830F6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utworzenia grup, do </w:t>
            </w:r>
            <w:r w:rsidRPr="00C951AE">
              <w:rPr>
                <w:rFonts w:ascii="Arial" w:eastAsia="Calibri" w:hAnsi="Arial" w:cs="Arial"/>
                <w:sz w:val="20"/>
                <w:szCs w:val="20"/>
                <w:lang w:eastAsia="ar-SA"/>
              </w:rPr>
              <w:lastRenderedPageBreak/>
              <w:t>których przynależność jest aplikowana dynamicznie na podstawie zmieniających się parametrów klientów.</w:t>
            </w:r>
          </w:p>
          <w:p w14:paraId="02F29F5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Podczas tworzenia grup dynamicznych, parametry dla klientów można dowolnie łączyć oraz dokonywać </w:t>
            </w:r>
            <w:proofErr w:type="spellStart"/>
            <w:r w:rsidRPr="00C951AE">
              <w:rPr>
                <w:rFonts w:ascii="Arial" w:eastAsia="Calibri" w:hAnsi="Arial" w:cs="Arial"/>
                <w:sz w:val="20"/>
                <w:szCs w:val="20"/>
                <w:lang w:eastAsia="ar-SA"/>
              </w:rPr>
              <w:t>wykluczeń</w:t>
            </w:r>
            <w:proofErr w:type="spellEnd"/>
            <w:r w:rsidRPr="00C951AE">
              <w:rPr>
                <w:rFonts w:ascii="Arial" w:eastAsia="Calibri" w:hAnsi="Arial" w:cs="Arial"/>
                <w:sz w:val="20"/>
                <w:szCs w:val="20"/>
                <w:lang w:eastAsia="ar-SA"/>
              </w:rPr>
              <w:t xml:space="preserve"> pomiędzy nimi.</w:t>
            </w:r>
          </w:p>
          <w:p w14:paraId="30D77F12"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W przypadku tworzenia administratora z niestandardowymi uprawnieniami możliwość wyboru modułów, do których ma mieć uprawnienia</w:t>
            </w:r>
          </w:p>
          <w:p w14:paraId="5632A90C"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Wszystkie działania administratorów zalogowanych do serwera administracji centralnej mają być logowane.</w:t>
            </w:r>
          </w:p>
          <w:p w14:paraId="708C1FD7"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uruchomienia panelu kontrolnego dostępnego za pomocą przeglądarki internetowej.</w:t>
            </w:r>
          </w:p>
          <w:p w14:paraId="4AAE619B"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Panel kontrolny musi umożliwiać administratorowi wybór elementów monitorujących, które mają być widoczne.</w:t>
            </w:r>
          </w:p>
          <w:p w14:paraId="1EE363BB"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Możliwość włączenia opcji pobierania aktualizacji z serwerów producenta z opóźnieniem.</w:t>
            </w:r>
          </w:p>
          <w:p w14:paraId="1475D068" w14:textId="77777777" w:rsidR="00A9351A" w:rsidRPr="00C951AE" w:rsidRDefault="00A9351A" w:rsidP="00A9351A">
            <w:pPr>
              <w:numPr>
                <w:ilvl w:val="0"/>
                <w:numId w:val="40"/>
              </w:numPr>
              <w:suppressAutoHyphens/>
              <w:spacing w:after="0" w:line="240" w:lineRule="auto"/>
              <w:rPr>
                <w:rFonts w:ascii="Arial" w:eastAsia="Calibri" w:hAnsi="Arial" w:cs="Arial"/>
                <w:sz w:val="20"/>
                <w:szCs w:val="20"/>
                <w:lang w:eastAsia="ar-SA"/>
              </w:rPr>
            </w:pPr>
            <w:r w:rsidRPr="00C951AE">
              <w:rPr>
                <w:rFonts w:ascii="Arial" w:eastAsia="Calibri" w:hAnsi="Arial" w:cs="Arial"/>
                <w:sz w:val="20"/>
                <w:szCs w:val="20"/>
                <w:lang w:eastAsia="ar-SA"/>
              </w:rPr>
              <w:t xml:space="preserve">Możliwość przywrócenia baz sygnatur wirusów wstecz (tzw. </w:t>
            </w:r>
            <w:proofErr w:type="spellStart"/>
            <w:r w:rsidRPr="00C951AE">
              <w:rPr>
                <w:rFonts w:ascii="Arial" w:eastAsia="Calibri" w:hAnsi="Arial" w:cs="Arial"/>
                <w:sz w:val="20"/>
                <w:szCs w:val="20"/>
                <w:lang w:eastAsia="ar-SA"/>
              </w:rPr>
              <w:t>Rollback</w:t>
            </w:r>
            <w:proofErr w:type="spellEnd"/>
            <w:r w:rsidRPr="00C951AE">
              <w:rPr>
                <w:rFonts w:ascii="Arial" w:eastAsia="Calibri" w:hAnsi="Arial" w:cs="Arial"/>
                <w:sz w:val="20"/>
                <w:szCs w:val="20"/>
                <w:lang w:eastAsia="ar-SA"/>
              </w:rPr>
              <w:t>).</w:t>
            </w:r>
          </w:p>
          <w:p w14:paraId="06C8E699" w14:textId="77777777" w:rsidR="00A9351A" w:rsidRPr="00C951AE" w:rsidRDefault="00A9351A" w:rsidP="00A9351A">
            <w:pPr>
              <w:numPr>
                <w:ilvl w:val="0"/>
                <w:numId w:val="40"/>
              </w:numPr>
              <w:suppressAutoHyphens/>
              <w:spacing w:after="0" w:line="240" w:lineRule="auto"/>
              <w:rPr>
                <w:rFonts w:ascii="Arial" w:eastAsia="Calibri" w:hAnsi="Arial" w:cs="Arial"/>
                <w:b/>
                <w:bCs/>
                <w:color w:val="000000"/>
                <w:sz w:val="20"/>
                <w:szCs w:val="20"/>
                <w:lang w:eastAsia="ar-SA"/>
              </w:rPr>
            </w:pPr>
            <w:r w:rsidRPr="00C951AE">
              <w:rPr>
                <w:rFonts w:ascii="Arial" w:eastAsia="Calibri" w:hAnsi="Arial" w:cs="Arial"/>
                <w:sz w:val="20"/>
                <w:szCs w:val="20"/>
                <w:lang w:eastAsia="ar-SA"/>
              </w:rPr>
              <w:t>Aplikacja musi mieć możliwość przygotowania paczki instalacyjnej dla stacji klienckiej, która będzie pozbawiona wybranej funkcjonalności.</w:t>
            </w:r>
          </w:p>
        </w:tc>
        <w:tc>
          <w:tcPr>
            <w:tcW w:w="2404" w:type="dxa"/>
            <w:vAlign w:val="center"/>
          </w:tcPr>
          <w:p w14:paraId="2EDDFA00" w14:textId="77777777" w:rsidR="00A9351A" w:rsidRPr="00C951AE" w:rsidRDefault="00A9351A" w:rsidP="00A9351A">
            <w:pPr>
              <w:suppressAutoHyphens/>
              <w:autoSpaceDE w:val="0"/>
              <w:autoSpaceDN w:val="0"/>
              <w:adjustRightInd w:val="0"/>
              <w:spacing w:after="0" w:line="240" w:lineRule="auto"/>
              <w:rPr>
                <w:rFonts w:ascii="Arial" w:eastAsia="Calibri" w:hAnsi="Arial" w:cs="Arial"/>
                <w:sz w:val="20"/>
                <w:szCs w:val="20"/>
                <w:lang w:eastAsia="ar-SA"/>
              </w:rPr>
            </w:pPr>
          </w:p>
        </w:tc>
      </w:tr>
      <w:tr w:rsidR="00A9351A" w:rsidRPr="00C951AE" w14:paraId="68D01FEA" w14:textId="14CC9E5B" w:rsidTr="00A9351A">
        <w:tc>
          <w:tcPr>
            <w:tcW w:w="988" w:type="dxa"/>
            <w:shd w:val="clear" w:color="auto" w:fill="D9D9D9"/>
            <w:vAlign w:val="center"/>
          </w:tcPr>
          <w:p w14:paraId="01207C3D" w14:textId="77777777" w:rsidR="00A9351A" w:rsidRPr="00C951AE" w:rsidRDefault="00A9351A" w:rsidP="002A0370">
            <w:pPr>
              <w:numPr>
                <w:ilvl w:val="0"/>
                <w:numId w:val="72"/>
              </w:numPr>
              <w:suppressAutoHyphens/>
              <w:spacing w:after="0" w:line="276" w:lineRule="auto"/>
              <w:jc w:val="center"/>
              <w:rPr>
                <w:rFonts w:ascii="Calibri" w:eastAsia="Calibri" w:hAnsi="Calibri" w:cs="Times New Roman"/>
                <w:b/>
                <w:lang w:eastAsia="ar-SA"/>
              </w:rPr>
            </w:pPr>
          </w:p>
        </w:tc>
        <w:tc>
          <w:tcPr>
            <w:tcW w:w="1842" w:type="dxa"/>
            <w:vAlign w:val="center"/>
          </w:tcPr>
          <w:p w14:paraId="564ACDFB" w14:textId="77777777" w:rsidR="00A9351A" w:rsidRPr="00C951AE" w:rsidRDefault="00A9351A" w:rsidP="00C951AE">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Gwarancja</w:t>
            </w:r>
          </w:p>
        </w:tc>
        <w:tc>
          <w:tcPr>
            <w:tcW w:w="3828" w:type="dxa"/>
            <w:vAlign w:val="center"/>
          </w:tcPr>
          <w:p w14:paraId="447A6F3D" w14:textId="77777777" w:rsidR="00A9351A" w:rsidRDefault="00A9351A" w:rsidP="00A9351A">
            <w:pPr>
              <w:suppressAutoHyphens/>
              <w:spacing w:after="0" w:line="276"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24 miesiące</w:t>
            </w:r>
          </w:p>
          <w:p w14:paraId="0ECCFB44" w14:textId="77777777" w:rsidR="00F82619" w:rsidRPr="00C951AE" w:rsidRDefault="00F82619" w:rsidP="00A9351A">
            <w:pPr>
              <w:suppressAutoHyphens/>
              <w:spacing w:after="0" w:line="276" w:lineRule="auto"/>
              <w:rPr>
                <w:rFonts w:ascii="Arial" w:eastAsia="Times New Roman" w:hAnsi="Arial" w:cs="Arial"/>
                <w:sz w:val="20"/>
                <w:szCs w:val="20"/>
                <w:lang w:eastAsia="ar-SA"/>
              </w:rPr>
            </w:pPr>
          </w:p>
        </w:tc>
        <w:tc>
          <w:tcPr>
            <w:tcW w:w="2404" w:type="dxa"/>
            <w:vAlign w:val="center"/>
          </w:tcPr>
          <w:p w14:paraId="08E3C00F" w14:textId="77777777" w:rsidR="00A9351A" w:rsidRPr="00C951AE" w:rsidRDefault="00A9351A" w:rsidP="00A9351A">
            <w:pPr>
              <w:suppressAutoHyphens/>
              <w:spacing w:after="0" w:line="276" w:lineRule="auto"/>
              <w:rPr>
                <w:rFonts w:ascii="Arial" w:eastAsia="Times New Roman" w:hAnsi="Arial" w:cs="Arial"/>
                <w:sz w:val="20"/>
                <w:szCs w:val="20"/>
                <w:lang w:eastAsia="ar-SA"/>
              </w:rPr>
            </w:pPr>
          </w:p>
        </w:tc>
      </w:tr>
    </w:tbl>
    <w:p w14:paraId="280A4A7B" w14:textId="51B98EF5" w:rsidR="00F82619" w:rsidRDefault="00F82619" w:rsidP="00F82619">
      <w:pPr>
        <w:suppressAutoHyphens/>
        <w:spacing w:after="240" w:line="276" w:lineRule="auto"/>
        <w:ind w:left="1068"/>
        <w:jc w:val="both"/>
        <w:outlineLvl w:val="1"/>
        <w:rPr>
          <w:rFonts w:ascii="Arial" w:eastAsia="Times New Roman" w:hAnsi="Arial" w:cs="Times New Roman"/>
          <w:b/>
          <w:sz w:val="20"/>
          <w:szCs w:val="20"/>
          <w:u w:val="single"/>
          <w:lang w:eastAsia="ar-SA"/>
        </w:rPr>
      </w:pPr>
      <w:bookmarkStart w:id="29" w:name="_Toc514741049"/>
    </w:p>
    <w:p w14:paraId="56AE3E98" w14:textId="77777777" w:rsidR="00F82619" w:rsidRDefault="00F82619">
      <w:pPr>
        <w:rPr>
          <w:rFonts w:ascii="Arial" w:eastAsia="Times New Roman" w:hAnsi="Arial" w:cs="Times New Roman"/>
          <w:b/>
          <w:sz w:val="20"/>
          <w:szCs w:val="20"/>
          <w:u w:val="single"/>
          <w:lang w:eastAsia="ar-SA"/>
        </w:rPr>
      </w:pPr>
      <w:r>
        <w:rPr>
          <w:rFonts w:ascii="Arial" w:eastAsia="Times New Roman" w:hAnsi="Arial" w:cs="Times New Roman"/>
          <w:b/>
          <w:sz w:val="20"/>
          <w:szCs w:val="20"/>
          <w:u w:val="single"/>
          <w:lang w:eastAsia="ar-SA"/>
        </w:rPr>
        <w:br w:type="page"/>
      </w:r>
    </w:p>
    <w:p w14:paraId="58CD2963" w14:textId="77777777" w:rsidR="00F82619" w:rsidRDefault="00F82619" w:rsidP="00F82619">
      <w:pPr>
        <w:suppressAutoHyphens/>
        <w:spacing w:after="240" w:line="276" w:lineRule="auto"/>
        <w:ind w:left="1068"/>
        <w:jc w:val="both"/>
        <w:outlineLvl w:val="1"/>
        <w:rPr>
          <w:rFonts w:ascii="Arial" w:eastAsia="Times New Roman" w:hAnsi="Arial" w:cs="Times New Roman"/>
          <w:b/>
          <w:sz w:val="20"/>
          <w:szCs w:val="20"/>
          <w:u w:val="single"/>
          <w:lang w:eastAsia="ar-SA"/>
        </w:rPr>
      </w:pPr>
      <w:bookmarkStart w:id="30" w:name="_GoBack"/>
      <w:bookmarkEnd w:id="30"/>
    </w:p>
    <w:p w14:paraId="18D0CDF9" w14:textId="77777777" w:rsidR="00C951AE" w:rsidRPr="00C951AE" w:rsidRDefault="00C951AE" w:rsidP="002A0370">
      <w:pPr>
        <w:numPr>
          <w:ilvl w:val="0"/>
          <w:numId w:val="77"/>
        </w:numPr>
        <w:suppressAutoHyphens/>
        <w:spacing w:after="240" w:line="276" w:lineRule="auto"/>
        <w:jc w:val="both"/>
        <w:outlineLvl w:val="1"/>
        <w:rPr>
          <w:rFonts w:ascii="Arial" w:eastAsia="Times New Roman" w:hAnsi="Arial" w:cs="Times New Roman"/>
          <w:b/>
          <w:sz w:val="20"/>
          <w:szCs w:val="20"/>
          <w:u w:val="single"/>
          <w:lang w:eastAsia="ar-SA"/>
        </w:rPr>
      </w:pPr>
      <w:r w:rsidRPr="00C951AE">
        <w:rPr>
          <w:rFonts w:ascii="Arial" w:eastAsia="Times New Roman" w:hAnsi="Arial" w:cs="Times New Roman"/>
          <w:b/>
          <w:sz w:val="20"/>
          <w:szCs w:val="20"/>
          <w:u w:val="single"/>
          <w:lang w:eastAsia="ar-SA"/>
        </w:rPr>
        <w:t>Oprogramowanie Windows Server Cal - 106 szt.</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861"/>
        <w:gridCol w:w="3527"/>
        <w:gridCol w:w="2688"/>
      </w:tblGrid>
      <w:tr w:rsidR="00A9351A" w:rsidRPr="00C951AE" w14:paraId="24A0D22C" w14:textId="77777777" w:rsidTr="00A9351A">
        <w:trPr>
          <w:trHeight w:val="567"/>
        </w:trPr>
        <w:tc>
          <w:tcPr>
            <w:tcW w:w="986" w:type="dxa"/>
            <w:shd w:val="clear" w:color="auto" w:fill="D9D9D9"/>
            <w:vAlign w:val="center"/>
          </w:tcPr>
          <w:p w14:paraId="53F20566" w14:textId="77777777" w:rsidR="00A9351A" w:rsidRPr="00C951AE"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Lp.</w:t>
            </w:r>
          </w:p>
        </w:tc>
        <w:tc>
          <w:tcPr>
            <w:tcW w:w="1861" w:type="dxa"/>
            <w:shd w:val="clear" w:color="auto" w:fill="D9D9D9"/>
            <w:vAlign w:val="center"/>
          </w:tcPr>
          <w:p w14:paraId="06C60F9F" w14:textId="77777777" w:rsidR="00A9351A" w:rsidRPr="00C951AE" w:rsidRDefault="00A9351A" w:rsidP="001B374D">
            <w:pPr>
              <w:tabs>
                <w:tab w:val="left" w:pos="1560"/>
              </w:tabs>
              <w:suppressAutoHyphens/>
              <w:spacing w:after="0" w:line="276" w:lineRule="auto"/>
              <w:jc w:val="center"/>
              <w:rPr>
                <w:rFonts w:ascii="Arial" w:eastAsia="Calibri" w:hAnsi="Arial" w:cs="Arial"/>
                <w:b/>
                <w:sz w:val="20"/>
                <w:szCs w:val="20"/>
                <w:lang w:eastAsia="ar-SA"/>
              </w:rPr>
            </w:pPr>
            <w:r w:rsidRPr="00C951AE">
              <w:rPr>
                <w:rFonts w:ascii="Arial" w:eastAsia="Calibri" w:hAnsi="Arial" w:cs="Arial"/>
                <w:b/>
                <w:sz w:val="20"/>
                <w:szCs w:val="20"/>
                <w:lang w:eastAsia="ar-SA"/>
              </w:rPr>
              <w:t>Nazwa komponentu</w:t>
            </w:r>
          </w:p>
        </w:tc>
        <w:tc>
          <w:tcPr>
            <w:tcW w:w="3527" w:type="dxa"/>
            <w:shd w:val="clear" w:color="auto" w:fill="D9D9D9"/>
            <w:vAlign w:val="center"/>
          </w:tcPr>
          <w:p w14:paraId="7751FA02" w14:textId="77777777" w:rsidR="00A9351A" w:rsidRPr="00C951AE" w:rsidRDefault="00A9351A" w:rsidP="001B374D">
            <w:pPr>
              <w:suppressAutoHyphens/>
              <w:spacing w:after="0" w:line="276" w:lineRule="auto"/>
              <w:jc w:val="center"/>
              <w:rPr>
                <w:rFonts w:ascii="Arial" w:eastAsia="Times New Roman" w:hAnsi="Arial" w:cs="Arial"/>
                <w:b/>
                <w:sz w:val="20"/>
                <w:szCs w:val="20"/>
                <w:lang w:eastAsia="ar-SA"/>
              </w:rPr>
            </w:pPr>
            <w:r w:rsidRPr="00C951AE">
              <w:rPr>
                <w:rFonts w:ascii="Arial" w:eastAsia="Times New Roman" w:hAnsi="Arial" w:cs="Arial"/>
                <w:b/>
                <w:sz w:val="20"/>
                <w:szCs w:val="20"/>
                <w:lang w:eastAsia="ar-SA"/>
              </w:rPr>
              <w:t>Wymagane minimalne parametry techniczne</w:t>
            </w:r>
          </w:p>
        </w:tc>
        <w:tc>
          <w:tcPr>
            <w:tcW w:w="2688" w:type="dxa"/>
            <w:shd w:val="clear" w:color="auto" w:fill="D9D9D9"/>
            <w:vAlign w:val="center"/>
          </w:tcPr>
          <w:p w14:paraId="1EF12839" w14:textId="77777777" w:rsidR="00A9351A" w:rsidRPr="00C951AE" w:rsidRDefault="00A9351A" w:rsidP="001B374D">
            <w:pPr>
              <w:suppressAutoHyphens/>
              <w:spacing w:after="0" w:line="276" w:lineRule="auto"/>
              <w:jc w:val="center"/>
              <w:rPr>
                <w:rFonts w:ascii="Arial" w:eastAsia="Times New Roman" w:hAnsi="Arial" w:cs="Arial"/>
                <w:b/>
                <w:sz w:val="20"/>
                <w:szCs w:val="20"/>
                <w:lang w:eastAsia="ar-SA"/>
              </w:rPr>
            </w:pPr>
            <w:r>
              <w:rPr>
                <w:rFonts w:ascii="Arial" w:eastAsia="Times New Roman" w:hAnsi="Arial" w:cs="Arial"/>
                <w:b/>
                <w:sz w:val="20"/>
                <w:szCs w:val="20"/>
                <w:lang w:eastAsia="ar-SA"/>
              </w:rPr>
              <w:t>Oferowane parametry</w:t>
            </w:r>
          </w:p>
        </w:tc>
      </w:tr>
      <w:tr w:rsidR="00A9351A" w:rsidRPr="00C951AE" w14:paraId="37EFAB8D" w14:textId="77777777" w:rsidTr="00A9351A">
        <w:trPr>
          <w:trHeight w:val="335"/>
        </w:trPr>
        <w:tc>
          <w:tcPr>
            <w:tcW w:w="986" w:type="dxa"/>
            <w:shd w:val="clear" w:color="auto" w:fill="D9D9D9"/>
            <w:vAlign w:val="center"/>
          </w:tcPr>
          <w:p w14:paraId="48ABB60E" w14:textId="77777777" w:rsidR="00A9351A" w:rsidRPr="00C951AE" w:rsidRDefault="00A9351A" w:rsidP="00A9351A">
            <w:pPr>
              <w:numPr>
                <w:ilvl w:val="0"/>
                <w:numId w:val="79"/>
              </w:numPr>
              <w:suppressAutoHyphens/>
              <w:spacing w:after="0" w:line="276" w:lineRule="auto"/>
              <w:jc w:val="center"/>
              <w:rPr>
                <w:rFonts w:ascii="Arial" w:eastAsia="Calibri" w:hAnsi="Arial" w:cs="Arial"/>
                <w:b/>
                <w:lang w:eastAsia="ar-SA"/>
              </w:rPr>
            </w:pPr>
          </w:p>
        </w:tc>
        <w:tc>
          <w:tcPr>
            <w:tcW w:w="1861" w:type="dxa"/>
            <w:vAlign w:val="center"/>
          </w:tcPr>
          <w:p w14:paraId="7E740947" w14:textId="1B96A81F" w:rsidR="00A9351A" w:rsidRPr="00C951AE" w:rsidRDefault="00A9351A" w:rsidP="001B374D">
            <w:pPr>
              <w:suppressAutoHyphens/>
              <w:spacing w:after="0" w:line="276" w:lineRule="auto"/>
              <w:jc w:val="center"/>
              <w:rPr>
                <w:rFonts w:ascii="Arial" w:eastAsia="Times New Roman" w:hAnsi="Arial" w:cs="Arial"/>
                <w:b/>
                <w:sz w:val="20"/>
                <w:szCs w:val="20"/>
                <w:lang w:eastAsia="ar-SA"/>
              </w:rPr>
            </w:pPr>
            <w:r w:rsidRPr="00A9351A">
              <w:rPr>
                <w:rFonts w:ascii="Arial" w:eastAsia="Times New Roman" w:hAnsi="Arial" w:cs="Arial"/>
                <w:b/>
                <w:sz w:val="20"/>
                <w:szCs w:val="20"/>
                <w:lang w:eastAsia="ar-SA"/>
              </w:rPr>
              <w:t>Oprogramowanie Windows Server Cal</w:t>
            </w:r>
          </w:p>
        </w:tc>
        <w:tc>
          <w:tcPr>
            <w:tcW w:w="3527" w:type="dxa"/>
            <w:vAlign w:val="center"/>
          </w:tcPr>
          <w:p w14:paraId="21399F1C" w14:textId="0BF3ADCD" w:rsidR="00A9351A" w:rsidRPr="00C951AE" w:rsidRDefault="00A9351A" w:rsidP="00A9351A">
            <w:pPr>
              <w:suppressAutoHyphens/>
              <w:autoSpaceDE w:val="0"/>
              <w:autoSpaceDN w:val="0"/>
              <w:adjustRightInd w:val="0"/>
              <w:spacing w:after="0" w:line="240" w:lineRule="auto"/>
              <w:rPr>
                <w:rFonts w:ascii="Arial" w:eastAsia="Times New Roman" w:hAnsi="Arial" w:cs="Arial"/>
                <w:sz w:val="20"/>
                <w:szCs w:val="20"/>
                <w:lang w:eastAsia="ar-SA"/>
              </w:rPr>
            </w:pPr>
            <w:r w:rsidRPr="00C951AE">
              <w:rPr>
                <w:rFonts w:ascii="Arial" w:eastAsia="Times New Roman" w:hAnsi="Arial" w:cs="Arial"/>
                <w:sz w:val="20"/>
                <w:szCs w:val="20"/>
                <w:lang w:eastAsia="ar-SA"/>
              </w:rPr>
              <w:t>Oprogramowanie Windows Server Cal umożliwiające dostęp użytkowników do systemów serwerowych w modelu „na urządzenie”.</w:t>
            </w:r>
          </w:p>
        </w:tc>
        <w:tc>
          <w:tcPr>
            <w:tcW w:w="2688" w:type="dxa"/>
            <w:vAlign w:val="center"/>
          </w:tcPr>
          <w:p w14:paraId="3A99C38C" w14:textId="77777777" w:rsidR="00A9351A" w:rsidRPr="00C951AE" w:rsidRDefault="00A9351A" w:rsidP="001B374D">
            <w:pPr>
              <w:suppressAutoHyphens/>
              <w:autoSpaceDE w:val="0"/>
              <w:autoSpaceDN w:val="0"/>
              <w:adjustRightInd w:val="0"/>
              <w:spacing w:after="0" w:line="240" w:lineRule="auto"/>
              <w:rPr>
                <w:rFonts w:ascii="Arial" w:eastAsia="Calibri" w:hAnsi="Arial" w:cs="Arial"/>
                <w:sz w:val="20"/>
                <w:szCs w:val="20"/>
                <w:lang w:eastAsia="ar-SA"/>
              </w:rPr>
            </w:pPr>
          </w:p>
        </w:tc>
      </w:tr>
    </w:tbl>
    <w:p w14:paraId="6AED75D7" w14:textId="4DABD688" w:rsidR="00A9351A" w:rsidRDefault="00A9351A" w:rsidP="00C951AE">
      <w:pPr>
        <w:suppressAutoHyphens/>
        <w:spacing w:after="240" w:line="276" w:lineRule="auto"/>
        <w:ind w:firstLine="284"/>
        <w:jc w:val="both"/>
        <w:rPr>
          <w:rFonts w:ascii="Arial" w:eastAsia="Times New Roman" w:hAnsi="Arial" w:cs="Arial"/>
          <w:sz w:val="20"/>
          <w:szCs w:val="20"/>
          <w:lang w:eastAsia="ar-SA"/>
        </w:rPr>
      </w:pPr>
    </w:p>
    <w:p w14:paraId="54521142" w14:textId="6B6CFE12"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4F5BE45C" w14:textId="135485F3"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2CA37DAA" w14:textId="1718BA0D"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2AA64FA7" w14:textId="77777777"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6CC2376D" w14:textId="71D53D8A" w:rsidR="00503339" w:rsidRDefault="00503339" w:rsidP="00C951AE">
      <w:pPr>
        <w:suppressAutoHyphens/>
        <w:spacing w:after="240" w:line="276" w:lineRule="auto"/>
        <w:ind w:firstLine="284"/>
        <w:jc w:val="both"/>
        <w:rPr>
          <w:rFonts w:ascii="Arial" w:eastAsia="Times New Roman" w:hAnsi="Arial" w:cs="Arial"/>
          <w:sz w:val="20"/>
          <w:szCs w:val="20"/>
          <w:lang w:eastAsia="ar-SA"/>
        </w:rPr>
      </w:pPr>
    </w:p>
    <w:p w14:paraId="5F459BD8" w14:textId="2BBB5B57" w:rsidR="00503339" w:rsidRPr="00503339" w:rsidRDefault="00503339" w:rsidP="00503339">
      <w:pPr>
        <w:tabs>
          <w:tab w:val="left" w:pos="3118"/>
        </w:tabs>
        <w:suppressAutoHyphens/>
        <w:spacing w:after="240" w:line="276" w:lineRule="auto"/>
        <w:ind w:firstLine="284"/>
        <w:jc w:val="both"/>
        <w:rPr>
          <w:rFonts w:ascii="Arial Narrow" w:eastAsia="Times New Roman" w:hAnsi="Arial Narrow" w:cs="Arial"/>
          <w:color w:val="FF0000"/>
          <w:lang w:eastAsia="ar-SA"/>
        </w:rPr>
      </w:pPr>
      <w:r>
        <w:rPr>
          <w:rFonts w:ascii="Arial Narrow" w:eastAsia="Times New Roman" w:hAnsi="Arial Narrow" w:cs="Arial"/>
          <w:lang w:eastAsia="ar-SA"/>
        </w:rPr>
        <w:tab/>
      </w:r>
      <w:r>
        <w:rPr>
          <w:rFonts w:ascii="Arial Narrow" w:eastAsia="Times New Roman" w:hAnsi="Arial Narrow" w:cs="Arial"/>
          <w:lang w:eastAsia="ar-SA"/>
        </w:rPr>
        <w:tab/>
      </w:r>
      <w:r>
        <w:rPr>
          <w:rFonts w:ascii="Arial Narrow" w:eastAsia="Times New Roman" w:hAnsi="Arial Narrow" w:cs="Arial"/>
          <w:lang w:eastAsia="ar-SA"/>
        </w:rPr>
        <w:tab/>
      </w:r>
      <w:r>
        <w:rPr>
          <w:rFonts w:ascii="Arial Narrow" w:eastAsia="Times New Roman" w:hAnsi="Arial Narrow" w:cs="Arial"/>
          <w:lang w:eastAsia="ar-SA"/>
        </w:rPr>
        <w:tab/>
      </w:r>
      <w:r w:rsidRPr="00503339">
        <w:rPr>
          <w:rFonts w:ascii="Arial Narrow" w:eastAsia="Times New Roman" w:hAnsi="Arial Narrow" w:cs="Arial"/>
          <w:lang w:eastAsia="ar-SA"/>
        </w:rPr>
        <w:t>.......................................................</w:t>
      </w:r>
    </w:p>
    <w:p w14:paraId="0C7899D2" w14:textId="77777777" w:rsidR="00503339" w:rsidRPr="00503339" w:rsidRDefault="00503339" w:rsidP="00503339">
      <w:pPr>
        <w:tabs>
          <w:tab w:val="left" w:pos="3118"/>
        </w:tabs>
        <w:suppressAutoHyphens/>
        <w:spacing w:after="240" w:line="276" w:lineRule="auto"/>
        <w:ind w:firstLine="284"/>
        <w:jc w:val="both"/>
        <w:rPr>
          <w:rFonts w:ascii="Arial" w:eastAsia="Times New Roman" w:hAnsi="Arial" w:cs="Arial"/>
          <w:i/>
          <w:sz w:val="16"/>
          <w:szCs w:val="16"/>
          <w:lang w:eastAsia="ar-SA"/>
        </w:rPr>
      </w:pPr>
      <w:r w:rsidRPr="00503339">
        <w:rPr>
          <w:rFonts w:ascii="Arial" w:eastAsia="Times New Roman" w:hAnsi="Arial" w:cs="Arial"/>
          <w:i/>
          <w:szCs w:val="20"/>
          <w:lang w:eastAsia="ar-SA"/>
        </w:rPr>
        <w:tab/>
      </w:r>
      <w:r w:rsidRPr="00503339">
        <w:rPr>
          <w:rFonts w:ascii="Arial" w:eastAsia="Times New Roman" w:hAnsi="Arial" w:cs="Arial"/>
          <w:i/>
          <w:szCs w:val="20"/>
          <w:lang w:eastAsia="ar-SA"/>
        </w:rPr>
        <w:tab/>
      </w:r>
      <w:r w:rsidRPr="00503339">
        <w:rPr>
          <w:rFonts w:ascii="Arial" w:eastAsia="Times New Roman" w:hAnsi="Arial" w:cs="Arial"/>
          <w:i/>
          <w:szCs w:val="20"/>
          <w:lang w:eastAsia="ar-SA"/>
        </w:rPr>
        <w:tab/>
      </w:r>
      <w:r w:rsidRPr="00503339">
        <w:rPr>
          <w:rFonts w:ascii="Arial" w:eastAsia="Times New Roman" w:hAnsi="Arial" w:cs="Arial"/>
          <w:i/>
          <w:sz w:val="16"/>
          <w:szCs w:val="16"/>
          <w:lang w:eastAsia="ar-SA"/>
        </w:rPr>
        <w:t xml:space="preserve"> /podpis osoby upoważnionej do reprezentowania firmy/</w:t>
      </w:r>
    </w:p>
    <w:p w14:paraId="1CA6DB89" w14:textId="77777777" w:rsidR="00503339" w:rsidRPr="00C951AE" w:rsidRDefault="00503339" w:rsidP="00503339">
      <w:pPr>
        <w:suppressAutoHyphens/>
        <w:spacing w:after="240" w:line="276" w:lineRule="auto"/>
        <w:ind w:firstLine="284"/>
        <w:jc w:val="right"/>
        <w:rPr>
          <w:rFonts w:ascii="Arial" w:eastAsia="Times New Roman" w:hAnsi="Arial" w:cs="Arial"/>
          <w:sz w:val="20"/>
          <w:szCs w:val="20"/>
          <w:lang w:eastAsia="ar-SA"/>
        </w:rPr>
      </w:pPr>
    </w:p>
    <w:sectPr w:rsidR="00503339" w:rsidRPr="00C951AE">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DDBFA" w14:textId="77777777" w:rsidR="007F4E74" w:rsidRDefault="007F4E74" w:rsidP="002B6801">
      <w:pPr>
        <w:spacing w:after="0" w:line="240" w:lineRule="auto"/>
      </w:pPr>
      <w:r>
        <w:separator/>
      </w:r>
    </w:p>
    <w:p w14:paraId="10ED02F4" w14:textId="77777777" w:rsidR="007F4E74" w:rsidRDefault="007F4E74"/>
  </w:endnote>
  <w:endnote w:type="continuationSeparator" w:id="0">
    <w:p w14:paraId="1093C012" w14:textId="77777777" w:rsidR="007F4E74" w:rsidRDefault="007F4E74" w:rsidP="002B6801">
      <w:pPr>
        <w:spacing w:after="0" w:line="240" w:lineRule="auto"/>
      </w:pPr>
      <w:r>
        <w:continuationSeparator/>
      </w:r>
    </w:p>
    <w:p w14:paraId="0F3C3168" w14:textId="77777777" w:rsidR="007F4E74" w:rsidRDefault="007F4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819D2" w14:textId="77777777" w:rsidR="007F4E74" w:rsidRDefault="007F4E7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923961"/>
      <w:docPartObj>
        <w:docPartGallery w:val="Page Numbers (Bottom of Page)"/>
        <w:docPartUnique/>
      </w:docPartObj>
    </w:sdtPr>
    <w:sdtEndPr>
      <w:rPr>
        <w:rFonts w:ascii="Arial" w:hAnsi="Arial" w:cs="Arial"/>
        <w:sz w:val="20"/>
        <w:szCs w:val="20"/>
      </w:rPr>
    </w:sdtEndPr>
    <w:sdtContent>
      <w:p w14:paraId="789B228E" w14:textId="26ABA1B6" w:rsidR="007F4E74" w:rsidRPr="00F61785" w:rsidRDefault="007F4E74">
        <w:pPr>
          <w:pStyle w:val="Stopka"/>
          <w:jc w:val="right"/>
          <w:rPr>
            <w:rFonts w:ascii="Arial" w:hAnsi="Arial" w:cs="Arial"/>
            <w:sz w:val="20"/>
            <w:szCs w:val="20"/>
          </w:rPr>
        </w:pPr>
        <w:r w:rsidRPr="00F61785">
          <w:rPr>
            <w:rFonts w:ascii="Arial" w:hAnsi="Arial" w:cs="Arial"/>
            <w:sz w:val="20"/>
            <w:szCs w:val="20"/>
          </w:rPr>
          <w:fldChar w:fldCharType="begin"/>
        </w:r>
        <w:r w:rsidRPr="00F61785">
          <w:rPr>
            <w:rFonts w:ascii="Arial" w:hAnsi="Arial" w:cs="Arial"/>
            <w:sz w:val="20"/>
            <w:szCs w:val="20"/>
          </w:rPr>
          <w:instrText>PAGE   \* MERGEFORMAT</w:instrText>
        </w:r>
        <w:r w:rsidRPr="00F61785">
          <w:rPr>
            <w:rFonts w:ascii="Arial" w:hAnsi="Arial" w:cs="Arial"/>
            <w:sz w:val="20"/>
            <w:szCs w:val="20"/>
          </w:rPr>
          <w:fldChar w:fldCharType="separate"/>
        </w:r>
        <w:r w:rsidR="00F82619">
          <w:rPr>
            <w:rFonts w:ascii="Arial" w:hAnsi="Arial" w:cs="Arial"/>
            <w:noProof/>
            <w:sz w:val="20"/>
            <w:szCs w:val="20"/>
          </w:rPr>
          <w:t>81</w:t>
        </w:r>
        <w:r w:rsidRPr="00F61785">
          <w:rPr>
            <w:rFonts w:ascii="Arial" w:hAnsi="Arial" w:cs="Arial"/>
            <w:sz w:val="20"/>
            <w:szCs w:val="20"/>
          </w:rPr>
          <w:fldChar w:fldCharType="end"/>
        </w:r>
      </w:p>
    </w:sdtContent>
  </w:sdt>
  <w:p w14:paraId="5C1510DA" w14:textId="77777777" w:rsidR="007F4E74" w:rsidRDefault="007F4E7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08DB2" w14:textId="77777777" w:rsidR="007F4E74" w:rsidRDefault="007F4E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94F386" w14:textId="77777777" w:rsidR="007F4E74" w:rsidRDefault="007F4E74" w:rsidP="002B6801">
      <w:pPr>
        <w:spacing w:after="0" w:line="240" w:lineRule="auto"/>
      </w:pPr>
      <w:r>
        <w:separator/>
      </w:r>
    </w:p>
    <w:p w14:paraId="004F1B39" w14:textId="77777777" w:rsidR="007F4E74" w:rsidRDefault="007F4E74"/>
  </w:footnote>
  <w:footnote w:type="continuationSeparator" w:id="0">
    <w:p w14:paraId="633893AD" w14:textId="77777777" w:rsidR="007F4E74" w:rsidRDefault="007F4E74" w:rsidP="002B6801">
      <w:pPr>
        <w:spacing w:after="0" w:line="240" w:lineRule="auto"/>
      </w:pPr>
      <w:r>
        <w:continuationSeparator/>
      </w:r>
    </w:p>
    <w:p w14:paraId="0C86466B" w14:textId="77777777" w:rsidR="007F4E74" w:rsidRDefault="007F4E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1ED4" w14:textId="77777777" w:rsidR="007F4E74" w:rsidRDefault="007F4E7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65FB7" w14:textId="77777777" w:rsidR="007F4E74" w:rsidRPr="002B6801" w:rsidRDefault="007F4E74" w:rsidP="002B6801">
    <w:pPr>
      <w:suppressAutoHyphens/>
      <w:spacing w:after="240" w:line="276" w:lineRule="auto"/>
      <w:ind w:firstLine="284"/>
      <w:jc w:val="both"/>
      <w:rPr>
        <w:rFonts w:ascii="Arial" w:eastAsia="Times New Roman" w:hAnsi="Arial" w:cs="Arial"/>
        <w:sz w:val="18"/>
        <w:szCs w:val="18"/>
        <w:lang w:eastAsia="ar-SA"/>
      </w:rPr>
    </w:pPr>
    <w:r w:rsidRPr="002B6801">
      <w:rPr>
        <w:rFonts w:ascii="Arial" w:eastAsia="Times New Roman" w:hAnsi="Arial" w:cs="Arial"/>
        <w:noProof/>
        <w:sz w:val="20"/>
        <w:szCs w:val="20"/>
        <w:lang w:eastAsia="pl-PL"/>
      </w:rPr>
      <w:drawing>
        <wp:inline distT="0" distB="0" distL="0" distR="0" wp14:anchorId="60F96954" wp14:editId="5B4A99C6">
          <wp:extent cx="5762625" cy="765810"/>
          <wp:effectExtent l="0" t="0" r="9525" b="0"/>
          <wp:docPr id="2" name="Obraz 2"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65810"/>
                  </a:xfrm>
                  <a:prstGeom prst="rect">
                    <a:avLst/>
                  </a:prstGeom>
                  <a:noFill/>
                  <a:ln>
                    <a:noFill/>
                  </a:ln>
                </pic:spPr>
              </pic:pic>
            </a:graphicData>
          </a:graphic>
        </wp:inline>
      </w:drawing>
    </w:r>
  </w:p>
  <w:p w14:paraId="4372ADBF" w14:textId="77777777" w:rsidR="007F4E74" w:rsidRPr="002B6801" w:rsidRDefault="007F4E74" w:rsidP="002B6801">
    <w:pPr>
      <w:suppressAutoHyphens/>
      <w:spacing w:after="240" w:line="276" w:lineRule="auto"/>
      <w:jc w:val="center"/>
      <w:rPr>
        <w:rFonts w:ascii="Arial" w:eastAsia="Times New Roman" w:hAnsi="Arial" w:cs="Arial"/>
        <w:sz w:val="16"/>
        <w:szCs w:val="16"/>
        <w:lang w:eastAsia="ar-SA"/>
      </w:rPr>
    </w:pPr>
    <w:r w:rsidRPr="002B6801">
      <w:rPr>
        <w:rFonts w:ascii="Arial" w:eastAsia="Times New Roman" w:hAnsi="Arial" w:cs="Arial"/>
        <w:sz w:val="16"/>
        <w:szCs w:val="16"/>
        <w:lang w:eastAsia="ar-SA"/>
      </w:rPr>
      <w:t xml:space="preserve">Opis Przedmiotu Zamówienia – „E-szpital – stworzenie cyfrowego systemu informacji </w:t>
    </w:r>
    <w:proofErr w:type="spellStart"/>
    <w:r w:rsidRPr="002B6801">
      <w:rPr>
        <w:rFonts w:ascii="Arial" w:eastAsia="Times New Roman" w:hAnsi="Arial" w:cs="Arial"/>
        <w:sz w:val="16"/>
        <w:szCs w:val="16"/>
        <w:lang w:eastAsia="ar-SA"/>
      </w:rPr>
      <w:t>telemedycznej</w:t>
    </w:r>
    <w:proofErr w:type="spellEnd"/>
    <w:r w:rsidRPr="002B6801">
      <w:rPr>
        <w:rFonts w:ascii="Arial" w:eastAsia="Times New Roman" w:hAnsi="Arial" w:cs="Arial"/>
        <w:sz w:val="16"/>
        <w:szCs w:val="16"/>
        <w:lang w:eastAsia="ar-SA"/>
      </w:rPr>
      <w:t>, gromadzenia, przetwarzania, archiwizacji danych dla Brzeskiego Centrum Medycznego w Brzegu”</w:t>
    </w:r>
  </w:p>
  <w:p w14:paraId="2180500E" w14:textId="77777777" w:rsidR="007F4E74" w:rsidRDefault="007F4E7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1A7D2" w14:textId="77777777" w:rsidR="007F4E74" w:rsidRDefault="007F4E7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29291D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6E25BF"/>
    <w:multiLevelType w:val="hybridMultilevel"/>
    <w:tmpl w:val="A29833C6"/>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4">
    <w:nsid w:val="020A6B58"/>
    <w:multiLevelType w:val="hybridMultilevel"/>
    <w:tmpl w:val="971CA1A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CB3B9E"/>
    <w:multiLevelType w:val="hybridMultilevel"/>
    <w:tmpl w:val="B2A26516"/>
    <w:lvl w:ilvl="0" w:tplc="0415000F">
      <w:start w:val="1"/>
      <w:numFmt w:val="decimal"/>
      <w:lvlText w:val="%1."/>
      <w:lvlJc w:val="left"/>
      <w:pPr>
        <w:ind w:left="0" w:hanging="360"/>
      </w:pPr>
      <w:rPr>
        <w:rFonts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6">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649426A"/>
    <w:multiLevelType w:val="hybridMultilevel"/>
    <w:tmpl w:val="200E3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AD71B91"/>
    <w:multiLevelType w:val="hybridMultilevel"/>
    <w:tmpl w:val="08D2C032"/>
    <w:lvl w:ilvl="0" w:tplc="C1EAC09A">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0BFA382B"/>
    <w:multiLevelType w:val="hybridMultilevel"/>
    <w:tmpl w:val="2B8022F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0D3264F7"/>
    <w:multiLevelType w:val="hybridMultilevel"/>
    <w:tmpl w:val="40D8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AC741D"/>
    <w:multiLevelType w:val="hybridMultilevel"/>
    <w:tmpl w:val="79A41454"/>
    <w:lvl w:ilvl="0" w:tplc="5418AA70">
      <w:start w:val="2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2FE4A19"/>
    <w:multiLevelType w:val="hybridMultilevel"/>
    <w:tmpl w:val="E26837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16846AA6"/>
    <w:multiLevelType w:val="hybridMultilevel"/>
    <w:tmpl w:val="C0283B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18510ED2"/>
    <w:multiLevelType w:val="hybridMultilevel"/>
    <w:tmpl w:val="E2BE12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18AF3732"/>
    <w:multiLevelType w:val="hybridMultilevel"/>
    <w:tmpl w:val="4E84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20">
    <w:nsid w:val="1E8331A5"/>
    <w:multiLevelType w:val="hybridMultilevel"/>
    <w:tmpl w:val="E0443FEE"/>
    <w:lvl w:ilvl="0" w:tplc="10F256C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F3E51D8"/>
    <w:multiLevelType w:val="hybridMultilevel"/>
    <w:tmpl w:val="1682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921014"/>
    <w:multiLevelType w:val="hybridMultilevel"/>
    <w:tmpl w:val="EB560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2B11C29"/>
    <w:multiLevelType w:val="hybridMultilevel"/>
    <w:tmpl w:val="0B0E5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7911B40"/>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7BB6819"/>
    <w:multiLevelType w:val="hybridMultilevel"/>
    <w:tmpl w:val="A24267EC"/>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7C02866"/>
    <w:multiLevelType w:val="hybridMultilevel"/>
    <w:tmpl w:val="9732C4E8"/>
    <w:lvl w:ilvl="0" w:tplc="A66C0800">
      <w:start w:val="1"/>
      <w:numFmt w:val="decimal"/>
      <w:pStyle w:val="Nagwek2"/>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28520F3A"/>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28626B05"/>
    <w:multiLevelType w:val="hybridMultilevel"/>
    <w:tmpl w:val="E770535E"/>
    <w:lvl w:ilvl="0" w:tplc="04150001">
      <w:start w:val="1"/>
      <w:numFmt w:val="bullet"/>
      <w:lvlText w:val=""/>
      <w:lvlJc w:val="left"/>
      <w:pPr>
        <w:ind w:left="846" w:hanging="360"/>
      </w:pPr>
      <w:rPr>
        <w:rFonts w:ascii="Symbol" w:hAnsi="Symbol" w:hint="default"/>
      </w:rPr>
    </w:lvl>
    <w:lvl w:ilvl="1" w:tplc="04150003" w:tentative="1">
      <w:start w:val="1"/>
      <w:numFmt w:val="bullet"/>
      <w:lvlText w:val="o"/>
      <w:lvlJc w:val="left"/>
      <w:pPr>
        <w:ind w:left="1566" w:hanging="360"/>
      </w:pPr>
      <w:rPr>
        <w:rFonts w:ascii="Courier New" w:hAnsi="Courier New" w:cs="Courier New" w:hint="default"/>
      </w:rPr>
    </w:lvl>
    <w:lvl w:ilvl="2" w:tplc="04150005" w:tentative="1">
      <w:start w:val="1"/>
      <w:numFmt w:val="bullet"/>
      <w:lvlText w:val=""/>
      <w:lvlJc w:val="left"/>
      <w:pPr>
        <w:ind w:left="2286" w:hanging="360"/>
      </w:pPr>
      <w:rPr>
        <w:rFonts w:ascii="Wingdings" w:hAnsi="Wingdings" w:hint="default"/>
      </w:rPr>
    </w:lvl>
    <w:lvl w:ilvl="3" w:tplc="04150001" w:tentative="1">
      <w:start w:val="1"/>
      <w:numFmt w:val="bullet"/>
      <w:lvlText w:val=""/>
      <w:lvlJc w:val="left"/>
      <w:pPr>
        <w:ind w:left="3006" w:hanging="360"/>
      </w:pPr>
      <w:rPr>
        <w:rFonts w:ascii="Symbol" w:hAnsi="Symbol" w:hint="default"/>
      </w:rPr>
    </w:lvl>
    <w:lvl w:ilvl="4" w:tplc="04150003" w:tentative="1">
      <w:start w:val="1"/>
      <w:numFmt w:val="bullet"/>
      <w:lvlText w:val="o"/>
      <w:lvlJc w:val="left"/>
      <w:pPr>
        <w:ind w:left="3726" w:hanging="360"/>
      </w:pPr>
      <w:rPr>
        <w:rFonts w:ascii="Courier New" w:hAnsi="Courier New" w:cs="Courier New" w:hint="default"/>
      </w:rPr>
    </w:lvl>
    <w:lvl w:ilvl="5" w:tplc="04150005" w:tentative="1">
      <w:start w:val="1"/>
      <w:numFmt w:val="bullet"/>
      <w:lvlText w:val=""/>
      <w:lvlJc w:val="left"/>
      <w:pPr>
        <w:ind w:left="4446" w:hanging="360"/>
      </w:pPr>
      <w:rPr>
        <w:rFonts w:ascii="Wingdings" w:hAnsi="Wingdings" w:hint="default"/>
      </w:rPr>
    </w:lvl>
    <w:lvl w:ilvl="6" w:tplc="04150001" w:tentative="1">
      <w:start w:val="1"/>
      <w:numFmt w:val="bullet"/>
      <w:lvlText w:val=""/>
      <w:lvlJc w:val="left"/>
      <w:pPr>
        <w:ind w:left="5166" w:hanging="360"/>
      </w:pPr>
      <w:rPr>
        <w:rFonts w:ascii="Symbol" w:hAnsi="Symbol" w:hint="default"/>
      </w:rPr>
    </w:lvl>
    <w:lvl w:ilvl="7" w:tplc="04150003" w:tentative="1">
      <w:start w:val="1"/>
      <w:numFmt w:val="bullet"/>
      <w:lvlText w:val="o"/>
      <w:lvlJc w:val="left"/>
      <w:pPr>
        <w:ind w:left="5886" w:hanging="360"/>
      </w:pPr>
      <w:rPr>
        <w:rFonts w:ascii="Courier New" w:hAnsi="Courier New" w:cs="Courier New" w:hint="default"/>
      </w:rPr>
    </w:lvl>
    <w:lvl w:ilvl="8" w:tplc="04150005" w:tentative="1">
      <w:start w:val="1"/>
      <w:numFmt w:val="bullet"/>
      <w:lvlText w:val=""/>
      <w:lvlJc w:val="left"/>
      <w:pPr>
        <w:ind w:left="6606" w:hanging="360"/>
      </w:pPr>
      <w:rPr>
        <w:rFonts w:ascii="Wingdings" w:hAnsi="Wingdings" w:hint="default"/>
      </w:rPr>
    </w:lvl>
  </w:abstractNum>
  <w:abstractNum w:abstractNumId="31">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2EC31E74"/>
    <w:multiLevelType w:val="hybridMultilevel"/>
    <w:tmpl w:val="A172004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nsid w:val="335E51D3"/>
    <w:multiLevelType w:val="hybridMultilevel"/>
    <w:tmpl w:val="F60006A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34E03FD2"/>
    <w:multiLevelType w:val="hybridMultilevel"/>
    <w:tmpl w:val="464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54312C2"/>
    <w:multiLevelType w:val="hybridMultilevel"/>
    <w:tmpl w:val="5C0C9774"/>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360A63D7"/>
    <w:multiLevelType w:val="hybridMultilevel"/>
    <w:tmpl w:val="EFAE8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42">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43">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45796334"/>
    <w:multiLevelType w:val="hybridMultilevel"/>
    <w:tmpl w:val="8C38A57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5F92205"/>
    <w:multiLevelType w:val="hybridMultilevel"/>
    <w:tmpl w:val="07BAB24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47">
    <w:nsid w:val="47E14D66"/>
    <w:multiLevelType w:val="hybridMultilevel"/>
    <w:tmpl w:val="13AE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484E1984"/>
    <w:multiLevelType w:val="hybridMultilevel"/>
    <w:tmpl w:val="111E2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nsid w:val="4D521575"/>
    <w:multiLevelType w:val="hybridMultilevel"/>
    <w:tmpl w:val="29C03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50C43290"/>
    <w:multiLevelType w:val="hybridMultilevel"/>
    <w:tmpl w:val="50FA2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50E36120"/>
    <w:multiLevelType w:val="hybridMultilevel"/>
    <w:tmpl w:val="7A1C1A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53DF5442"/>
    <w:multiLevelType w:val="hybridMultilevel"/>
    <w:tmpl w:val="5492D684"/>
    <w:lvl w:ilvl="0" w:tplc="1BA04428">
      <w:start w:val="1"/>
      <w:numFmt w:val="upperRoman"/>
      <w:pStyle w:val="Nagwek1"/>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5830789D"/>
    <w:multiLevelType w:val="hybridMultilevel"/>
    <w:tmpl w:val="E0FA91EA"/>
    <w:styleLink w:val="Styl111"/>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57">
    <w:nsid w:val="598332C9"/>
    <w:multiLevelType w:val="hybridMultilevel"/>
    <w:tmpl w:val="61C0597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nsid w:val="5A1E6E96"/>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B520F42"/>
    <w:multiLevelType w:val="hybridMultilevel"/>
    <w:tmpl w:val="6D3E7CC0"/>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5C113FB3"/>
    <w:multiLevelType w:val="hybridMultilevel"/>
    <w:tmpl w:val="08C6F7E2"/>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61">
    <w:nsid w:val="5E55296C"/>
    <w:multiLevelType w:val="hybridMultilevel"/>
    <w:tmpl w:val="AAAE4836"/>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62">
    <w:nsid w:val="5EBC1518"/>
    <w:multiLevelType w:val="hybridMultilevel"/>
    <w:tmpl w:val="F4EC8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nsid w:val="607C413A"/>
    <w:multiLevelType w:val="hybridMultilevel"/>
    <w:tmpl w:val="0DBA0C8C"/>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nsid w:val="62C44B68"/>
    <w:multiLevelType w:val="hybridMultilevel"/>
    <w:tmpl w:val="0D2EDB6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nsid w:val="651C35B2"/>
    <w:multiLevelType w:val="hybridMultilevel"/>
    <w:tmpl w:val="1B3AE6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6">
    <w:nsid w:val="673E74F2"/>
    <w:multiLevelType w:val="hybridMultilevel"/>
    <w:tmpl w:val="5966151A"/>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nsid w:val="67C53AE6"/>
    <w:multiLevelType w:val="hybridMultilevel"/>
    <w:tmpl w:val="76F8A888"/>
    <w:lvl w:ilvl="0" w:tplc="04150001">
      <w:start w:val="1"/>
      <w:numFmt w:val="bullet"/>
      <w:lvlText w:val=""/>
      <w:lvlJc w:val="left"/>
      <w:pPr>
        <w:ind w:left="635" w:hanging="360"/>
      </w:pPr>
      <w:rPr>
        <w:rFonts w:ascii="Symbol" w:hAnsi="Symbol" w:hint="default"/>
      </w:rPr>
    </w:lvl>
    <w:lvl w:ilvl="1" w:tplc="04150003" w:tentative="1">
      <w:start w:val="1"/>
      <w:numFmt w:val="bullet"/>
      <w:lvlText w:val="o"/>
      <w:lvlJc w:val="left"/>
      <w:pPr>
        <w:ind w:left="1355" w:hanging="360"/>
      </w:pPr>
      <w:rPr>
        <w:rFonts w:ascii="Courier New" w:hAnsi="Courier New" w:cs="Courier New" w:hint="default"/>
      </w:rPr>
    </w:lvl>
    <w:lvl w:ilvl="2" w:tplc="04150005" w:tentative="1">
      <w:start w:val="1"/>
      <w:numFmt w:val="bullet"/>
      <w:lvlText w:val=""/>
      <w:lvlJc w:val="left"/>
      <w:pPr>
        <w:ind w:left="2075" w:hanging="360"/>
      </w:pPr>
      <w:rPr>
        <w:rFonts w:ascii="Wingdings" w:hAnsi="Wingdings" w:hint="default"/>
      </w:rPr>
    </w:lvl>
    <w:lvl w:ilvl="3" w:tplc="04150001" w:tentative="1">
      <w:start w:val="1"/>
      <w:numFmt w:val="bullet"/>
      <w:lvlText w:val=""/>
      <w:lvlJc w:val="left"/>
      <w:pPr>
        <w:ind w:left="2795" w:hanging="360"/>
      </w:pPr>
      <w:rPr>
        <w:rFonts w:ascii="Symbol" w:hAnsi="Symbol" w:hint="default"/>
      </w:rPr>
    </w:lvl>
    <w:lvl w:ilvl="4" w:tplc="04150003" w:tentative="1">
      <w:start w:val="1"/>
      <w:numFmt w:val="bullet"/>
      <w:lvlText w:val="o"/>
      <w:lvlJc w:val="left"/>
      <w:pPr>
        <w:ind w:left="3515" w:hanging="360"/>
      </w:pPr>
      <w:rPr>
        <w:rFonts w:ascii="Courier New" w:hAnsi="Courier New" w:cs="Courier New" w:hint="default"/>
      </w:rPr>
    </w:lvl>
    <w:lvl w:ilvl="5" w:tplc="04150005" w:tentative="1">
      <w:start w:val="1"/>
      <w:numFmt w:val="bullet"/>
      <w:lvlText w:val=""/>
      <w:lvlJc w:val="left"/>
      <w:pPr>
        <w:ind w:left="4235" w:hanging="360"/>
      </w:pPr>
      <w:rPr>
        <w:rFonts w:ascii="Wingdings" w:hAnsi="Wingdings" w:hint="default"/>
      </w:rPr>
    </w:lvl>
    <w:lvl w:ilvl="6" w:tplc="04150001" w:tentative="1">
      <w:start w:val="1"/>
      <w:numFmt w:val="bullet"/>
      <w:lvlText w:val=""/>
      <w:lvlJc w:val="left"/>
      <w:pPr>
        <w:ind w:left="4955" w:hanging="360"/>
      </w:pPr>
      <w:rPr>
        <w:rFonts w:ascii="Symbol" w:hAnsi="Symbol" w:hint="default"/>
      </w:rPr>
    </w:lvl>
    <w:lvl w:ilvl="7" w:tplc="04150003" w:tentative="1">
      <w:start w:val="1"/>
      <w:numFmt w:val="bullet"/>
      <w:lvlText w:val="o"/>
      <w:lvlJc w:val="left"/>
      <w:pPr>
        <w:ind w:left="5675" w:hanging="360"/>
      </w:pPr>
      <w:rPr>
        <w:rFonts w:ascii="Courier New" w:hAnsi="Courier New" w:cs="Courier New" w:hint="default"/>
      </w:rPr>
    </w:lvl>
    <w:lvl w:ilvl="8" w:tplc="04150005" w:tentative="1">
      <w:start w:val="1"/>
      <w:numFmt w:val="bullet"/>
      <w:lvlText w:val=""/>
      <w:lvlJc w:val="left"/>
      <w:pPr>
        <w:ind w:left="6395" w:hanging="360"/>
      </w:pPr>
      <w:rPr>
        <w:rFonts w:ascii="Wingdings" w:hAnsi="Wingdings" w:hint="default"/>
      </w:rPr>
    </w:lvl>
  </w:abstractNum>
  <w:abstractNum w:abstractNumId="68">
    <w:nsid w:val="6A1C0801"/>
    <w:multiLevelType w:val="hybridMultilevel"/>
    <w:tmpl w:val="05D295C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9">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0">
    <w:nsid w:val="6CF6605D"/>
    <w:multiLevelType w:val="hybridMultilevel"/>
    <w:tmpl w:val="3DEE3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70A837AD"/>
    <w:multiLevelType w:val="hybridMultilevel"/>
    <w:tmpl w:val="DBF6E47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nsid w:val="77066500"/>
    <w:multiLevelType w:val="hybridMultilevel"/>
    <w:tmpl w:val="5360DE8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3">
    <w:nsid w:val="78202B3F"/>
    <w:multiLevelType w:val="hybridMultilevel"/>
    <w:tmpl w:val="965E3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78216E6F"/>
    <w:multiLevelType w:val="hybridMultilevel"/>
    <w:tmpl w:val="AD0C3FA2"/>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5">
    <w:nsid w:val="79864B07"/>
    <w:multiLevelType w:val="hybridMultilevel"/>
    <w:tmpl w:val="BF8C09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tentative="1">
      <w:start w:val="1"/>
      <w:numFmt w:val="bullet"/>
      <w:lvlText w:val="o"/>
      <w:lvlJc w:val="left"/>
      <w:pPr>
        <w:ind w:left="1427" w:hanging="360"/>
      </w:pPr>
      <w:rPr>
        <w:rFonts w:ascii="Courier New" w:hAnsi="Courier New" w:cs="Courier New" w:hint="default"/>
      </w:rPr>
    </w:lvl>
    <w:lvl w:ilvl="2" w:tplc="04150005" w:tentative="1">
      <w:start w:val="1"/>
      <w:numFmt w:val="bullet"/>
      <w:lvlText w:val=""/>
      <w:lvlJc w:val="left"/>
      <w:pPr>
        <w:ind w:left="2147" w:hanging="360"/>
      </w:pPr>
      <w:rPr>
        <w:rFonts w:ascii="Wingdings" w:hAnsi="Wingdings" w:hint="default"/>
      </w:rPr>
    </w:lvl>
    <w:lvl w:ilvl="3" w:tplc="04150001" w:tentative="1">
      <w:start w:val="1"/>
      <w:numFmt w:val="bullet"/>
      <w:lvlText w:val=""/>
      <w:lvlJc w:val="left"/>
      <w:pPr>
        <w:ind w:left="2867" w:hanging="360"/>
      </w:pPr>
      <w:rPr>
        <w:rFonts w:ascii="Symbol" w:hAnsi="Symbol" w:hint="default"/>
      </w:rPr>
    </w:lvl>
    <w:lvl w:ilvl="4" w:tplc="04150003" w:tentative="1">
      <w:start w:val="1"/>
      <w:numFmt w:val="bullet"/>
      <w:lvlText w:val="o"/>
      <w:lvlJc w:val="left"/>
      <w:pPr>
        <w:ind w:left="3587" w:hanging="360"/>
      </w:pPr>
      <w:rPr>
        <w:rFonts w:ascii="Courier New" w:hAnsi="Courier New" w:cs="Courier New" w:hint="default"/>
      </w:rPr>
    </w:lvl>
    <w:lvl w:ilvl="5" w:tplc="04150005" w:tentative="1">
      <w:start w:val="1"/>
      <w:numFmt w:val="bullet"/>
      <w:lvlText w:val=""/>
      <w:lvlJc w:val="left"/>
      <w:pPr>
        <w:ind w:left="4307" w:hanging="360"/>
      </w:pPr>
      <w:rPr>
        <w:rFonts w:ascii="Wingdings" w:hAnsi="Wingdings" w:hint="default"/>
      </w:rPr>
    </w:lvl>
    <w:lvl w:ilvl="6" w:tplc="04150001" w:tentative="1">
      <w:start w:val="1"/>
      <w:numFmt w:val="bullet"/>
      <w:lvlText w:val=""/>
      <w:lvlJc w:val="left"/>
      <w:pPr>
        <w:ind w:left="5027" w:hanging="360"/>
      </w:pPr>
      <w:rPr>
        <w:rFonts w:ascii="Symbol" w:hAnsi="Symbol" w:hint="default"/>
      </w:rPr>
    </w:lvl>
    <w:lvl w:ilvl="7" w:tplc="04150003" w:tentative="1">
      <w:start w:val="1"/>
      <w:numFmt w:val="bullet"/>
      <w:lvlText w:val="o"/>
      <w:lvlJc w:val="left"/>
      <w:pPr>
        <w:ind w:left="5747" w:hanging="360"/>
      </w:pPr>
      <w:rPr>
        <w:rFonts w:ascii="Courier New" w:hAnsi="Courier New" w:cs="Courier New" w:hint="default"/>
      </w:rPr>
    </w:lvl>
    <w:lvl w:ilvl="8" w:tplc="04150005" w:tentative="1">
      <w:start w:val="1"/>
      <w:numFmt w:val="bullet"/>
      <w:lvlText w:val=""/>
      <w:lvlJc w:val="left"/>
      <w:pPr>
        <w:ind w:left="6467" w:hanging="360"/>
      </w:pPr>
      <w:rPr>
        <w:rFonts w:ascii="Wingdings" w:hAnsi="Wingdings" w:hint="default"/>
      </w:rPr>
    </w:lvl>
  </w:abstractNum>
  <w:abstractNum w:abstractNumId="77">
    <w:nsid w:val="7C1C0279"/>
    <w:multiLevelType w:val="hybridMultilevel"/>
    <w:tmpl w:val="EE7236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8">
    <w:nsid w:val="7DAA321F"/>
    <w:multiLevelType w:val="hybridMultilevel"/>
    <w:tmpl w:val="455400C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0"/>
  </w:num>
  <w:num w:numId="2">
    <w:abstractNumId w:val="49"/>
  </w:num>
  <w:num w:numId="3">
    <w:abstractNumId w:val="46"/>
  </w:num>
  <w:num w:numId="4">
    <w:abstractNumId w:val="48"/>
  </w:num>
  <w:num w:numId="5">
    <w:abstractNumId w:val="73"/>
  </w:num>
  <w:num w:numId="6">
    <w:abstractNumId w:val="25"/>
  </w:num>
  <w:num w:numId="7">
    <w:abstractNumId w:val="67"/>
  </w:num>
  <w:num w:numId="8">
    <w:abstractNumId w:val="55"/>
  </w:num>
  <w:num w:numId="9">
    <w:abstractNumId w:val="50"/>
  </w:num>
  <w:num w:numId="10">
    <w:abstractNumId w:val="40"/>
  </w:num>
  <w:num w:numId="11">
    <w:abstractNumId w:val="30"/>
  </w:num>
  <w:num w:numId="12">
    <w:abstractNumId w:val="42"/>
  </w:num>
  <w:num w:numId="13">
    <w:abstractNumId w:val="11"/>
  </w:num>
  <w:num w:numId="14">
    <w:abstractNumId w:val="76"/>
  </w:num>
  <w:num w:numId="15">
    <w:abstractNumId w:val="38"/>
  </w:num>
  <w:num w:numId="16">
    <w:abstractNumId w:val="31"/>
  </w:num>
  <w:num w:numId="17">
    <w:abstractNumId w:val="15"/>
  </w:num>
  <w:num w:numId="18">
    <w:abstractNumId w:val="62"/>
  </w:num>
  <w:num w:numId="19">
    <w:abstractNumId w:val="54"/>
  </w:num>
  <w:num w:numId="20">
    <w:abstractNumId w:val="28"/>
  </w:num>
  <w:num w:numId="21">
    <w:abstractNumId w:val="1"/>
  </w:num>
  <w:num w:numId="22">
    <w:abstractNumId w:val="2"/>
  </w:num>
  <w:num w:numId="23">
    <w:abstractNumId w:val="20"/>
  </w:num>
  <w:num w:numId="24">
    <w:abstractNumId w:val="21"/>
  </w:num>
  <w:num w:numId="25">
    <w:abstractNumId w:val="18"/>
  </w:num>
  <w:num w:numId="26">
    <w:abstractNumId w:val="70"/>
  </w:num>
  <w:num w:numId="27">
    <w:abstractNumId w:val="7"/>
  </w:num>
  <w:num w:numId="28">
    <w:abstractNumId w:val="0"/>
  </w:num>
  <w:num w:numId="29">
    <w:abstractNumId w:val="8"/>
  </w:num>
  <w:num w:numId="30">
    <w:abstractNumId w:val="35"/>
  </w:num>
  <w:num w:numId="31">
    <w:abstractNumId w:val="33"/>
  </w:num>
  <w:num w:numId="32">
    <w:abstractNumId w:val="69"/>
  </w:num>
  <w:num w:numId="33">
    <w:abstractNumId w:val="43"/>
  </w:num>
  <w:num w:numId="34">
    <w:abstractNumId w:val="41"/>
  </w:num>
  <w:num w:numId="35">
    <w:abstractNumId w:val="32"/>
  </w:num>
  <w:num w:numId="36">
    <w:abstractNumId w:val="19"/>
  </w:num>
  <w:num w:numId="37">
    <w:abstractNumId w:val="22"/>
  </w:num>
  <w:num w:numId="38">
    <w:abstractNumId w:val="6"/>
  </w:num>
  <w:num w:numId="39">
    <w:abstractNumId w:val="9"/>
  </w:num>
  <w:num w:numId="40">
    <w:abstractNumId w:val="16"/>
  </w:num>
  <w:num w:numId="41">
    <w:abstractNumId w:val="23"/>
  </w:num>
  <w:num w:numId="42">
    <w:abstractNumId w:val="51"/>
  </w:num>
  <w:num w:numId="43">
    <w:abstractNumId w:val="56"/>
  </w:num>
  <w:num w:numId="44">
    <w:abstractNumId w:val="5"/>
  </w:num>
  <w:num w:numId="45">
    <w:abstractNumId w:val="12"/>
  </w:num>
  <w:num w:numId="46">
    <w:abstractNumId w:val="66"/>
  </w:num>
  <w:num w:numId="47">
    <w:abstractNumId w:val="24"/>
  </w:num>
  <w:num w:numId="48">
    <w:abstractNumId w:val="4"/>
  </w:num>
  <w:num w:numId="49">
    <w:abstractNumId w:val="27"/>
  </w:num>
  <w:num w:numId="50">
    <w:abstractNumId w:val="60"/>
  </w:num>
  <w:num w:numId="51">
    <w:abstractNumId w:val="3"/>
  </w:num>
  <w:num w:numId="52">
    <w:abstractNumId w:val="26"/>
  </w:num>
  <w:num w:numId="53">
    <w:abstractNumId w:val="44"/>
  </w:num>
  <w:num w:numId="54">
    <w:abstractNumId w:val="63"/>
  </w:num>
  <w:num w:numId="55">
    <w:abstractNumId w:val="59"/>
  </w:num>
  <w:num w:numId="56">
    <w:abstractNumId w:val="77"/>
  </w:num>
  <w:num w:numId="57">
    <w:abstractNumId w:val="78"/>
  </w:num>
  <w:num w:numId="58">
    <w:abstractNumId w:val="37"/>
  </w:num>
  <w:num w:numId="59">
    <w:abstractNumId w:val="64"/>
  </w:num>
  <w:num w:numId="60">
    <w:abstractNumId w:val="71"/>
  </w:num>
  <w:num w:numId="61">
    <w:abstractNumId w:val="65"/>
  </w:num>
  <w:num w:numId="62">
    <w:abstractNumId w:val="39"/>
  </w:num>
  <w:num w:numId="63">
    <w:abstractNumId w:val="34"/>
  </w:num>
  <w:num w:numId="64">
    <w:abstractNumId w:val="45"/>
  </w:num>
  <w:num w:numId="65">
    <w:abstractNumId w:val="14"/>
  </w:num>
  <w:num w:numId="66">
    <w:abstractNumId w:val="17"/>
  </w:num>
  <w:num w:numId="67">
    <w:abstractNumId w:val="57"/>
  </w:num>
  <w:num w:numId="68">
    <w:abstractNumId w:val="75"/>
  </w:num>
  <w:num w:numId="69">
    <w:abstractNumId w:val="72"/>
  </w:num>
  <w:num w:numId="70">
    <w:abstractNumId w:val="68"/>
  </w:num>
  <w:num w:numId="71">
    <w:abstractNumId w:val="53"/>
  </w:num>
  <w:num w:numId="72">
    <w:abstractNumId w:val="36"/>
  </w:num>
  <w:num w:numId="73">
    <w:abstractNumId w:val="47"/>
  </w:num>
  <w:num w:numId="74">
    <w:abstractNumId w:val="61"/>
  </w:num>
  <w:num w:numId="75">
    <w:abstractNumId w:val="52"/>
  </w:num>
  <w:num w:numId="76">
    <w:abstractNumId w:val="74"/>
  </w:num>
  <w:num w:numId="77">
    <w:abstractNumId w:val="13"/>
  </w:num>
  <w:num w:numId="78">
    <w:abstractNumId w:val="58"/>
  </w:num>
  <w:num w:numId="79">
    <w:abstractNumId w:val="2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95"/>
    <w:rsid w:val="000F4E45"/>
    <w:rsid w:val="000F508D"/>
    <w:rsid w:val="00122FD1"/>
    <w:rsid w:val="001B374D"/>
    <w:rsid w:val="002157E8"/>
    <w:rsid w:val="0022357B"/>
    <w:rsid w:val="002A0370"/>
    <w:rsid w:val="002B6801"/>
    <w:rsid w:val="00353695"/>
    <w:rsid w:val="00397641"/>
    <w:rsid w:val="003F312B"/>
    <w:rsid w:val="00437869"/>
    <w:rsid w:val="004C2DDE"/>
    <w:rsid w:val="004F3ED6"/>
    <w:rsid w:val="00503339"/>
    <w:rsid w:val="005229FD"/>
    <w:rsid w:val="005E54C5"/>
    <w:rsid w:val="00614B4B"/>
    <w:rsid w:val="006848B5"/>
    <w:rsid w:val="006F4834"/>
    <w:rsid w:val="00710D2F"/>
    <w:rsid w:val="007D1EA2"/>
    <w:rsid w:val="007F4E74"/>
    <w:rsid w:val="00820D1D"/>
    <w:rsid w:val="00822382"/>
    <w:rsid w:val="00846841"/>
    <w:rsid w:val="00860198"/>
    <w:rsid w:val="008E6238"/>
    <w:rsid w:val="00910C94"/>
    <w:rsid w:val="0091573A"/>
    <w:rsid w:val="00923566"/>
    <w:rsid w:val="00957788"/>
    <w:rsid w:val="00A9351A"/>
    <w:rsid w:val="00AC1614"/>
    <w:rsid w:val="00B26016"/>
    <w:rsid w:val="00B4325E"/>
    <w:rsid w:val="00C951AE"/>
    <w:rsid w:val="00D3342A"/>
    <w:rsid w:val="00D657BA"/>
    <w:rsid w:val="00D7367A"/>
    <w:rsid w:val="00E3739A"/>
    <w:rsid w:val="00E51C7A"/>
    <w:rsid w:val="00E741EC"/>
    <w:rsid w:val="00E81F95"/>
    <w:rsid w:val="00E96135"/>
    <w:rsid w:val="00ED58B2"/>
    <w:rsid w:val="00F025CE"/>
    <w:rsid w:val="00F61785"/>
    <w:rsid w:val="00F82619"/>
    <w:rsid w:val="00F92471"/>
    <w:rsid w:val="00FD2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A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34"/>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D Nagł. 1"/>
    <w:basedOn w:val="Akapitzlist"/>
    <w:next w:val="Normalny"/>
    <w:link w:val="Nagwek1Znak"/>
    <w:qFormat/>
    <w:rsid w:val="002B6801"/>
    <w:pPr>
      <w:numPr>
        <w:numId w:val="19"/>
      </w:numPr>
      <w:suppressAutoHyphens/>
      <w:spacing w:after="240" w:line="276" w:lineRule="auto"/>
      <w:ind w:left="284" w:hanging="284"/>
      <w:jc w:val="both"/>
      <w:outlineLvl w:val="0"/>
    </w:pPr>
    <w:rPr>
      <w:rFonts w:ascii="Arial" w:eastAsia="Times New Roman" w:hAnsi="Arial" w:cs="Arial"/>
      <w:b/>
      <w:sz w:val="20"/>
      <w:szCs w:val="20"/>
      <w:u w:val="single"/>
      <w:lang w:eastAsia="ar-SA"/>
    </w:rPr>
  </w:style>
  <w:style w:type="paragraph" w:styleId="Nagwek2">
    <w:name w:val="heading 2"/>
    <w:aliases w:val="D Nagł. 2"/>
    <w:basedOn w:val="Akapitzlist"/>
    <w:next w:val="Normalny"/>
    <w:link w:val="Nagwek2Znak"/>
    <w:unhideWhenUsed/>
    <w:qFormat/>
    <w:rsid w:val="002B6801"/>
    <w:pPr>
      <w:numPr>
        <w:numId w:val="20"/>
      </w:numPr>
      <w:suppressAutoHyphens/>
      <w:spacing w:after="240" w:line="276" w:lineRule="auto"/>
      <w:ind w:left="567" w:hanging="283"/>
      <w:jc w:val="both"/>
      <w:outlineLvl w:val="1"/>
    </w:pPr>
    <w:rPr>
      <w:rFonts w:ascii="Arial" w:eastAsia="Times New Roman" w:hAnsi="Arial" w:cs="Arial"/>
      <w:b/>
      <w:sz w:val="20"/>
      <w:szCs w:val="20"/>
      <w:u w:val="single"/>
      <w:lang w:eastAsia="ar-SA"/>
    </w:rPr>
  </w:style>
  <w:style w:type="paragraph" w:styleId="Nagwek3">
    <w:name w:val="heading 3"/>
    <w:aliases w:val="D Nagł. 3"/>
    <w:basedOn w:val="Normalny"/>
    <w:next w:val="Normalny"/>
    <w:link w:val="Nagwek3Znak"/>
    <w:qFormat/>
    <w:rsid w:val="004C2DDE"/>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qFormat/>
    <w:rsid w:val="004C2DDE"/>
    <w:pPr>
      <w:keepNext/>
      <w:suppressAutoHyphens/>
      <w:spacing w:after="240" w:line="276" w:lineRule="auto"/>
      <w:ind w:firstLine="284"/>
      <w:jc w:val="both"/>
      <w:outlineLvl w:val="3"/>
    </w:pPr>
    <w:rPr>
      <w:rFonts w:ascii="Arial" w:eastAsia="Times New Roman" w:hAnsi="Arial" w:cs="Times New Roman"/>
      <w:b/>
      <w:szCs w:val="20"/>
      <w:lang w:eastAsia="ar-SA"/>
    </w:rPr>
  </w:style>
  <w:style w:type="paragraph" w:styleId="Nagwek5">
    <w:name w:val="heading 5"/>
    <w:aliases w:val="Oferta"/>
    <w:basedOn w:val="Normalny"/>
    <w:next w:val="Normalny"/>
    <w:link w:val="Nagwek5Znak"/>
    <w:qFormat/>
    <w:rsid w:val="004C2DDE"/>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4C2DDE"/>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4C2DDE"/>
    <w:pPr>
      <w:keepNext/>
      <w:numPr>
        <w:ilvl w:val="6"/>
        <w:numId w:val="21"/>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4C2DDE"/>
    <w:pPr>
      <w:numPr>
        <w:numId w:val="22"/>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4C2DDE"/>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B6801"/>
    <w:pPr>
      <w:tabs>
        <w:tab w:val="center" w:pos="4536"/>
        <w:tab w:val="right" w:pos="9072"/>
      </w:tabs>
      <w:spacing w:after="0" w:line="240" w:lineRule="auto"/>
    </w:pPr>
  </w:style>
  <w:style w:type="character" w:customStyle="1" w:styleId="NagwekZnak">
    <w:name w:val="Nagłówek Znak"/>
    <w:basedOn w:val="Domylnaczcionkaakapitu"/>
    <w:link w:val="Nagwek"/>
    <w:rsid w:val="002B6801"/>
  </w:style>
  <w:style w:type="paragraph" w:styleId="Stopka">
    <w:name w:val="footer"/>
    <w:basedOn w:val="Normalny"/>
    <w:link w:val="StopkaZnak"/>
    <w:uiPriority w:val="99"/>
    <w:unhideWhenUsed/>
    <w:rsid w:val="002B68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01"/>
  </w:style>
  <w:style w:type="paragraph" w:customStyle="1" w:styleId="ZnakZnak3">
    <w:name w:val="Znak Znak3"/>
    <w:basedOn w:val="Normalny"/>
    <w:rsid w:val="002B6801"/>
    <w:pPr>
      <w:spacing w:after="240" w:line="276" w:lineRule="auto"/>
      <w:ind w:firstLine="284"/>
      <w:jc w:val="both"/>
    </w:pPr>
    <w:rPr>
      <w:rFonts w:ascii="Arial" w:eastAsia="Times New Roman" w:hAnsi="Arial" w:cs="Arial"/>
      <w:sz w:val="20"/>
      <w:szCs w:val="20"/>
      <w:lang w:eastAsia="pl-PL"/>
    </w:rPr>
  </w:style>
  <w:style w:type="paragraph" w:styleId="Akapitzlist">
    <w:name w:val="List Paragraph"/>
    <w:basedOn w:val="Normalny"/>
    <w:link w:val="AkapitzlistZnak"/>
    <w:uiPriority w:val="34"/>
    <w:qFormat/>
    <w:rsid w:val="002B6801"/>
    <w:pPr>
      <w:ind w:left="720"/>
      <w:contextualSpacing/>
    </w:pPr>
  </w:style>
  <w:style w:type="character" w:customStyle="1" w:styleId="Nagwek1Znak">
    <w:name w:val="Nagłówek 1 Znak"/>
    <w:aliases w:val="D Nagł. 1 Znak"/>
    <w:basedOn w:val="Domylnaczcionkaakapitu"/>
    <w:link w:val="Nagwek1"/>
    <w:rsid w:val="002B6801"/>
    <w:rPr>
      <w:rFonts w:ascii="Arial" w:eastAsia="Times New Roman" w:hAnsi="Arial" w:cs="Arial"/>
      <w:b/>
      <w:sz w:val="20"/>
      <w:szCs w:val="20"/>
      <w:u w:val="single"/>
      <w:lang w:eastAsia="ar-SA"/>
    </w:rPr>
  </w:style>
  <w:style w:type="character" w:customStyle="1" w:styleId="Nagwek2Znak">
    <w:name w:val="Nagłówek 2 Znak"/>
    <w:aliases w:val="D Nagł. 2 Znak"/>
    <w:basedOn w:val="Domylnaczcionkaakapitu"/>
    <w:link w:val="Nagwek2"/>
    <w:rsid w:val="002B6801"/>
    <w:rPr>
      <w:rFonts w:ascii="Arial" w:eastAsia="Times New Roman" w:hAnsi="Arial" w:cs="Arial"/>
      <w:b/>
      <w:sz w:val="20"/>
      <w:szCs w:val="20"/>
      <w:u w:val="single"/>
      <w:lang w:eastAsia="ar-SA"/>
    </w:rPr>
  </w:style>
  <w:style w:type="character" w:styleId="Odwoaniedokomentarza">
    <w:name w:val="annotation reference"/>
    <w:basedOn w:val="Domylnaczcionkaakapitu"/>
    <w:semiHidden/>
    <w:unhideWhenUsed/>
    <w:rsid w:val="004C2DDE"/>
    <w:rPr>
      <w:sz w:val="16"/>
      <w:szCs w:val="16"/>
    </w:rPr>
  </w:style>
  <w:style w:type="paragraph" w:styleId="Tekstkomentarza">
    <w:name w:val="annotation text"/>
    <w:basedOn w:val="Normalny"/>
    <w:link w:val="TekstkomentarzaZnak"/>
    <w:uiPriority w:val="99"/>
    <w:unhideWhenUsed/>
    <w:rsid w:val="004C2DDE"/>
    <w:pPr>
      <w:spacing w:line="240" w:lineRule="auto"/>
    </w:pPr>
    <w:rPr>
      <w:sz w:val="20"/>
      <w:szCs w:val="20"/>
    </w:rPr>
  </w:style>
  <w:style w:type="character" w:customStyle="1" w:styleId="TekstkomentarzaZnak">
    <w:name w:val="Tekst komentarza Znak"/>
    <w:basedOn w:val="Domylnaczcionkaakapitu"/>
    <w:link w:val="Tekstkomentarza"/>
    <w:uiPriority w:val="99"/>
    <w:rsid w:val="004C2DDE"/>
    <w:rPr>
      <w:sz w:val="20"/>
      <w:szCs w:val="20"/>
    </w:rPr>
  </w:style>
  <w:style w:type="paragraph" w:styleId="Tematkomentarza">
    <w:name w:val="annotation subject"/>
    <w:basedOn w:val="Tekstkomentarza"/>
    <w:next w:val="Tekstkomentarza"/>
    <w:link w:val="TematkomentarzaZnak"/>
    <w:semiHidden/>
    <w:unhideWhenUsed/>
    <w:rsid w:val="004C2DDE"/>
    <w:rPr>
      <w:b/>
      <w:bCs/>
    </w:rPr>
  </w:style>
  <w:style w:type="character" w:customStyle="1" w:styleId="TematkomentarzaZnak">
    <w:name w:val="Temat komentarza Znak"/>
    <w:basedOn w:val="TekstkomentarzaZnak"/>
    <w:link w:val="Tematkomentarza"/>
    <w:uiPriority w:val="99"/>
    <w:semiHidden/>
    <w:rsid w:val="004C2DDE"/>
    <w:rPr>
      <w:b/>
      <w:bCs/>
      <w:sz w:val="20"/>
      <w:szCs w:val="20"/>
    </w:rPr>
  </w:style>
  <w:style w:type="paragraph" w:styleId="Tekstdymka">
    <w:name w:val="Balloon Text"/>
    <w:basedOn w:val="Normalny"/>
    <w:link w:val="TekstdymkaZnak"/>
    <w:unhideWhenUsed/>
    <w:rsid w:val="004C2D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2DDE"/>
    <w:rPr>
      <w:rFonts w:ascii="Segoe UI" w:hAnsi="Segoe UI" w:cs="Segoe UI"/>
      <w:sz w:val="18"/>
      <w:szCs w:val="18"/>
    </w:rPr>
  </w:style>
  <w:style w:type="character" w:customStyle="1" w:styleId="Nagwek3Znak">
    <w:name w:val="Nagłówek 3 Znak"/>
    <w:aliases w:val="D Nagł. 3 Znak"/>
    <w:basedOn w:val="Domylnaczcionkaakapitu"/>
    <w:link w:val="Nagwek3"/>
    <w:rsid w:val="004C2DDE"/>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4C2DDE"/>
    <w:rPr>
      <w:rFonts w:ascii="Arial" w:eastAsia="Times New Roman" w:hAnsi="Arial" w:cs="Times New Roman"/>
      <w:b/>
      <w:szCs w:val="20"/>
      <w:lang w:eastAsia="ar-SA"/>
    </w:rPr>
  </w:style>
  <w:style w:type="character" w:customStyle="1" w:styleId="Nagwek5Znak">
    <w:name w:val="Nagłówek 5 Znak"/>
    <w:aliases w:val="Oferta Znak"/>
    <w:basedOn w:val="Domylnaczcionkaakapitu"/>
    <w:link w:val="Nagwek5"/>
    <w:rsid w:val="004C2DDE"/>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4C2DDE"/>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4C2DDE"/>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4C2DDE"/>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4C2DDE"/>
    <w:rPr>
      <w:rFonts w:ascii="Arial" w:eastAsia="Times New Roman" w:hAnsi="Arial" w:cs="Arial"/>
      <w:b/>
      <w:i/>
      <w:sz w:val="18"/>
      <w:szCs w:val="20"/>
      <w:lang w:eastAsia="ar-SA"/>
    </w:rPr>
  </w:style>
  <w:style w:type="character" w:customStyle="1" w:styleId="WW8Num2z0">
    <w:name w:val="WW8Num2z0"/>
    <w:rsid w:val="004C2DDE"/>
    <w:rPr>
      <w:rFonts w:ascii="Arial Black" w:hAnsi="Arial Black"/>
      <w:b w:val="0"/>
      <w:i w:val="0"/>
      <w:sz w:val="28"/>
    </w:rPr>
  </w:style>
  <w:style w:type="character" w:customStyle="1" w:styleId="WW8Num4z0">
    <w:name w:val="WW8Num4z0"/>
    <w:rsid w:val="004C2DDE"/>
    <w:rPr>
      <w:b/>
    </w:rPr>
  </w:style>
  <w:style w:type="character" w:customStyle="1" w:styleId="Absatz-Standardschriftart">
    <w:name w:val="Absatz-Standardschriftart"/>
    <w:rsid w:val="004C2DDE"/>
  </w:style>
  <w:style w:type="character" w:customStyle="1" w:styleId="WW-Absatz-Standardschriftart">
    <w:name w:val="WW-Absatz-Standardschriftart"/>
    <w:rsid w:val="004C2DDE"/>
  </w:style>
  <w:style w:type="character" w:customStyle="1" w:styleId="WW-Absatz-Standardschriftart1">
    <w:name w:val="WW-Absatz-Standardschriftart1"/>
    <w:rsid w:val="004C2DDE"/>
  </w:style>
  <w:style w:type="character" w:customStyle="1" w:styleId="WW-Absatz-Standardschriftart11">
    <w:name w:val="WW-Absatz-Standardschriftart11"/>
    <w:rsid w:val="004C2DDE"/>
  </w:style>
  <w:style w:type="character" w:customStyle="1" w:styleId="WW-Absatz-Standardschriftart111">
    <w:name w:val="WW-Absatz-Standardschriftart111"/>
    <w:rsid w:val="004C2DDE"/>
  </w:style>
  <w:style w:type="character" w:customStyle="1" w:styleId="WW-Absatz-Standardschriftart1111">
    <w:name w:val="WW-Absatz-Standardschriftart1111"/>
    <w:rsid w:val="004C2DDE"/>
  </w:style>
  <w:style w:type="character" w:customStyle="1" w:styleId="WW-Absatz-Standardschriftart11111">
    <w:name w:val="WW-Absatz-Standardschriftart11111"/>
    <w:rsid w:val="004C2DDE"/>
  </w:style>
  <w:style w:type="character" w:customStyle="1" w:styleId="WW-Absatz-Standardschriftart111111">
    <w:name w:val="WW-Absatz-Standardschriftart111111"/>
    <w:rsid w:val="004C2DDE"/>
  </w:style>
  <w:style w:type="character" w:customStyle="1" w:styleId="WW-Absatz-Standardschriftart1111111">
    <w:name w:val="WW-Absatz-Standardschriftart1111111"/>
    <w:rsid w:val="004C2DDE"/>
  </w:style>
  <w:style w:type="character" w:customStyle="1" w:styleId="WW-Absatz-Standardschriftart11111111">
    <w:name w:val="WW-Absatz-Standardschriftart11111111"/>
    <w:rsid w:val="004C2DDE"/>
  </w:style>
  <w:style w:type="character" w:customStyle="1" w:styleId="WW-Absatz-Standardschriftart111111111">
    <w:name w:val="WW-Absatz-Standardschriftart111111111"/>
    <w:rsid w:val="004C2DDE"/>
  </w:style>
  <w:style w:type="character" w:customStyle="1" w:styleId="WW-Absatz-Standardschriftart1111111111">
    <w:name w:val="WW-Absatz-Standardschriftart1111111111"/>
    <w:rsid w:val="004C2DDE"/>
  </w:style>
  <w:style w:type="character" w:customStyle="1" w:styleId="WW-Absatz-Standardschriftart11111111111">
    <w:name w:val="WW-Absatz-Standardschriftart11111111111"/>
    <w:rsid w:val="004C2DDE"/>
  </w:style>
  <w:style w:type="character" w:customStyle="1" w:styleId="WW-Absatz-Standardschriftart111111111111">
    <w:name w:val="WW-Absatz-Standardschriftart111111111111"/>
    <w:rsid w:val="004C2DDE"/>
  </w:style>
  <w:style w:type="character" w:customStyle="1" w:styleId="WW-Absatz-Standardschriftart1111111111111">
    <w:name w:val="WW-Absatz-Standardschriftart1111111111111"/>
    <w:rsid w:val="004C2DDE"/>
  </w:style>
  <w:style w:type="character" w:customStyle="1" w:styleId="WW-Absatz-Standardschriftart11111111111111">
    <w:name w:val="WW-Absatz-Standardschriftart11111111111111"/>
    <w:rsid w:val="004C2DDE"/>
  </w:style>
  <w:style w:type="character" w:customStyle="1" w:styleId="WW-Absatz-Standardschriftart111111111111111">
    <w:name w:val="WW-Absatz-Standardschriftart111111111111111"/>
    <w:rsid w:val="004C2DDE"/>
  </w:style>
  <w:style w:type="character" w:customStyle="1" w:styleId="WW-Absatz-Standardschriftart1111111111111111">
    <w:name w:val="WW-Absatz-Standardschriftart1111111111111111"/>
    <w:rsid w:val="004C2DDE"/>
  </w:style>
  <w:style w:type="character" w:customStyle="1" w:styleId="WW-Absatz-Standardschriftart11111111111111111">
    <w:name w:val="WW-Absatz-Standardschriftart11111111111111111"/>
    <w:rsid w:val="004C2DDE"/>
  </w:style>
  <w:style w:type="character" w:customStyle="1" w:styleId="WW-Absatz-Standardschriftart111111111111111111">
    <w:name w:val="WW-Absatz-Standardschriftart111111111111111111"/>
    <w:rsid w:val="004C2DDE"/>
  </w:style>
  <w:style w:type="character" w:customStyle="1" w:styleId="WW-Absatz-Standardschriftart1111111111111111111">
    <w:name w:val="WW-Absatz-Standardschriftart1111111111111111111"/>
    <w:rsid w:val="004C2DDE"/>
  </w:style>
  <w:style w:type="character" w:customStyle="1" w:styleId="WW-Absatz-Standardschriftart11111111111111111111">
    <w:name w:val="WW-Absatz-Standardschriftart11111111111111111111"/>
    <w:rsid w:val="004C2DDE"/>
  </w:style>
  <w:style w:type="character" w:customStyle="1" w:styleId="WW-Absatz-Standardschriftart111111111111111111111">
    <w:name w:val="WW-Absatz-Standardschriftart111111111111111111111"/>
    <w:rsid w:val="004C2DDE"/>
  </w:style>
  <w:style w:type="character" w:customStyle="1" w:styleId="WW-Absatz-Standardschriftart1111111111111111111111">
    <w:name w:val="WW-Absatz-Standardschriftart1111111111111111111111"/>
    <w:rsid w:val="004C2DDE"/>
  </w:style>
  <w:style w:type="character" w:customStyle="1" w:styleId="WW-Absatz-Standardschriftart11111111111111111111111">
    <w:name w:val="WW-Absatz-Standardschriftart11111111111111111111111"/>
    <w:rsid w:val="004C2DDE"/>
  </w:style>
  <w:style w:type="character" w:customStyle="1" w:styleId="WW-Absatz-Standardschriftart111111111111111111111111">
    <w:name w:val="WW-Absatz-Standardschriftart111111111111111111111111"/>
    <w:rsid w:val="004C2DDE"/>
  </w:style>
  <w:style w:type="character" w:customStyle="1" w:styleId="WW-Absatz-Standardschriftart1111111111111111111111111">
    <w:name w:val="WW-Absatz-Standardschriftart1111111111111111111111111"/>
    <w:rsid w:val="004C2DDE"/>
  </w:style>
  <w:style w:type="character" w:customStyle="1" w:styleId="WW-Absatz-Standardschriftart11111111111111111111111111">
    <w:name w:val="WW-Absatz-Standardschriftart11111111111111111111111111"/>
    <w:rsid w:val="004C2DDE"/>
  </w:style>
  <w:style w:type="character" w:customStyle="1" w:styleId="WW-Absatz-Standardschriftart111111111111111111111111111">
    <w:name w:val="WW-Absatz-Standardschriftart111111111111111111111111111"/>
    <w:rsid w:val="004C2DDE"/>
  </w:style>
  <w:style w:type="character" w:customStyle="1" w:styleId="WW-Absatz-Standardschriftart1111111111111111111111111111">
    <w:name w:val="WW-Absatz-Standardschriftart1111111111111111111111111111"/>
    <w:rsid w:val="004C2DDE"/>
  </w:style>
  <w:style w:type="character" w:customStyle="1" w:styleId="WW-Absatz-Standardschriftart11111111111111111111111111111">
    <w:name w:val="WW-Absatz-Standardschriftart11111111111111111111111111111"/>
    <w:rsid w:val="004C2DDE"/>
  </w:style>
  <w:style w:type="character" w:customStyle="1" w:styleId="WW-Absatz-Standardschriftart111111111111111111111111111111">
    <w:name w:val="WW-Absatz-Standardschriftart111111111111111111111111111111"/>
    <w:rsid w:val="004C2DDE"/>
  </w:style>
  <w:style w:type="character" w:customStyle="1" w:styleId="WW-Absatz-Standardschriftart1111111111111111111111111111111">
    <w:name w:val="WW-Absatz-Standardschriftart1111111111111111111111111111111"/>
    <w:rsid w:val="004C2DDE"/>
  </w:style>
  <w:style w:type="character" w:customStyle="1" w:styleId="WW-Absatz-Standardschriftart11111111111111111111111111111111">
    <w:name w:val="WW-Absatz-Standardschriftart11111111111111111111111111111111"/>
    <w:rsid w:val="004C2DDE"/>
  </w:style>
  <w:style w:type="character" w:customStyle="1" w:styleId="WW-Absatz-Standardschriftart111111111111111111111111111111111">
    <w:name w:val="WW-Absatz-Standardschriftart111111111111111111111111111111111"/>
    <w:rsid w:val="004C2DDE"/>
  </w:style>
  <w:style w:type="character" w:customStyle="1" w:styleId="WW-Absatz-Standardschriftart1111111111111111111111111111111111">
    <w:name w:val="WW-Absatz-Standardschriftart1111111111111111111111111111111111"/>
    <w:rsid w:val="004C2DDE"/>
  </w:style>
  <w:style w:type="character" w:customStyle="1" w:styleId="WW-Absatz-Standardschriftart11111111111111111111111111111111111">
    <w:name w:val="WW-Absatz-Standardschriftart11111111111111111111111111111111111"/>
    <w:rsid w:val="004C2DDE"/>
  </w:style>
  <w:style w:type="character" w:customStyle="1" w:styleId="WW-Absatz-Standardschriftart111111111111111111111111111111111111">
    <w:name w:val="WW-Absatz-Standardschriftart111111111111111111111111111111111111"/>
    <w:rsid w:val="004C2DDE"/>
  </w:style>
  <w:style w:type="character" w:customStyle="1" w:styleId="WW-Absatz-Standardschriftart1111111111111111111111111111111111111">
    <w:name w:val="WW-Absatz-Standardschriftart1111111111111111111111111111111111111"/>
    <w:rsid w:val="004C2DDE"/>
  </w:style>
  <w:style w:type="character" w:customStyle="1" w:styleId="WW-Absatz-Standardschriftart11111111111111111111111111111111111111">
    <w:name w:val="WW-Absatz-Standardschriftart11111111111111111111111111111111111111"/>
    <w:rsid w:val="004C2DDE"/>
  </w:style>
  <w:style w:type="character" w:customStyle="1" w:styleId="WW-Absatz-Standardschriftart111111111111111111111111111111111111111">
    <w:name w:val="WW-Absatz-Standardschriftart111111111111111111111111111111111111111"/>
    <w:rsid w:val="004C2DDE"/>
  </w:style>
  <w:style w:type="character" w:customStyle="1" w:styleId="WW-Absatz-Standardschriftart1111111111111111111111111111111111111111">
    <w:name w:val="WW-Absatz-Standardschriftart1111111111111111111111111111111111111111"/>
    <w:rsid w:val="004C2DDE"/>
  </w:style>
  <w:style w:type="character" w:customStyle="1" w:styleId="WW8Num5z0">
    <w:name w:val="WW8Num5z0"/>
    <w:rsid w:val="004C2DDE"/>
    <w:rPr>
      <w:b/>
    </w:rPr>
  </w:style>
  <w:style w:type="character" w:customStyle="1" w:styleId="WW-Absatz-Standardschriftart11111111111111111111111111111111111111111">
    <w:name w:val="WW-Absatz-Standardschriftart11111111111111111111111111111111111111111"/>
    <w:rsid w:val="004C2DDE"/>
  </w:style>
  <w:style w:type="character" w:customStyle="1" w:styleId="WW-Absatz-Standardschriftart111111111111111111111111111111111111111111">
    <w:name w:val="WW-Absatz-Standardschriftart111111111111111111111111111111111111111111"/>
    <w:rsid w:val="004C2DDE"/>
  </w:style>
  <w:style w:type="character" w:customStyle="1" w:styleId="WW-Absatz-Standardschriftart1111111111111111111111111111111111111111111">
    <w:name w:val="WW-Absatz-Standardschriftart1111111111111111111111111111111111111111111"/>
    <w:rsid w:val="004C2DDE"/>
  </w:style>
  <w:style w:type="character" w:customStyle="1" w:styleId="WW-Absatz-Standardschriftart11111111111111111111111111111111111111111111">
    <w:name w:val="WW-Absatz-Standardschriftart11111111111111111111111111111111111111111111"/>
    <w:rsid w:val="004C2DDE"/>
  </w:style>
  <w:style w:type="character" w:customStyle="1" w:styleId="WW8Num6z0">
    <w:name w:val="WW8Num6z0"/>
    <w:rsid w:val="004C2DDE"/>
    <w:rPr>
      <w:rFonts w:ascii="Symbol" w:hAnsi="Symbol"/>
    </w:rPr>
  </w:style>
  <w:style w:type="character" w:customStyle="1" w:styleId="WW-Absatz-Standardschriftart111111111111111111111111111111111111111111111">
    <w:name w:val="WW-Absatz-Standardschriftart111111111111111111111111111111111111111111111"/>
    <w:rsid w:val="004C2DDE"/>
  </w:style>
  <w:style w:type="character" w:customStyle="1" w:styleId="WW8Num3z0">
    <w:name w:val="WW8Num3z0"/>
    <w:rsid w:val="004C2DDE"/>
    <w:rPr>
      <w:rFonts w:ascii="Times New Roman" w:eastAsia="Times New Roman" w:hAnsi="Times New Roman" w:cs="Times New Roman"/>
    </w:rPr>
  </w:style>
  <w:style w:type="character" w:customStyle="1" w:styleId="WW8Num7z0">
    <w:name w:val="WW8Num7z0"/>
    <w:rsid w:val="004C2DDE"/>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4C2DDE"/>
  </w:style>
  <w:style w:type="character" w:customStyle="1" w:styleId="WW8Num8z0">
    <w:name w:val="WW8Num8z0"/>
    <w:rsid w:val="004C2DDE"/>
    <w:rPr>
      <w:sz w:val="22"/>
    </w:rPr>
  </w:style>
  <w:style w:type="character" w:customStyle="1" w:styleId="WW-Absatz-Standardschriftart11111111111111111111111111111111111111111111111">
    <w:name w:val="WW-Absatz-Standardschriftart11111111111111111111111111111111111111111111111"/>
    <w:rsid w:val="004C2DDE"/>
  </w:style>
  <w:style w:type="character" w:customStyle="1" w:styleId="WW-Absatz-Standardschriftart111111111111111111111111111111111111111111111111">
    <w:name w:val="WW-Absatz-Standardschriftart111111111111111111111111111111111111111111111111"/>
    <w:rsid w:val="004C2DDE"/>
  </w:style>
  <w:style w:type="character" w:customStyle="1" w:styleId="WW-Absatz-Standardschriftart1111111111111111111111111111111111111111111111111">
    <w:name w:val="WW-Absatz-Standardschriftart1111111111111111111111111111111111111111111111111"/>
    <w:rsid w:val="004C2DDE"/>
  </w:style>
  <w:style w:type="character" w:customStyle="1" w:styleId="WW-Absatz-Standardschriftart11111111111111111111111111111111111111111111111111">
    <w:name w:val="WW-Absatz-Standardschriftart11111111111111111111111111111111111111111111111111"/>
    <w:rsid w:val="004C2DDE"/>
  </w:style>
  <w:style w:type="character" w:customStyle="1" w:styleId="WW8Num9z0">
    <w:name w:val="WW8Num9z0"/>
    <w:rsid w:val="004C2DDE"/>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4C2DDE"/>
  </w:style>
  <w:style w:type="character" w:customStyle="1" w:styleId="WW-Absatz-Standardschriftart1111111111111111111111111111111111111111111111111111">
    <w:name w:val="WW-Absatz-Standardschriftart1111111111111111111111111111111111111111111111111111"/>
    <w:rsid w:val="004C2DDE"/>
  </w:style>
  <w:style w:type="character" w:customStyle="1" w:styleId="WW-Absatz-Standardschriftart11111111111111111111111111111111111111111111111111111">
    <w:name w:val="WW-Absatz-Standardschriftart11111111111111111111111111111111111111111111111111111"/>
    <w:rsid w:val="004C2DDE"/>
  </w:style>
  <w:style w:type="character" w:customStyle="1" w:styleId="WW-Absatz-Standardschriftart111111111111111111111111111111111111111111111111111111">
    <w:name w:val="WW-Absatz-Standardschriftart111111111111111111111111111111111111111111111111111111"/>
    <w:rsid w:val="004C2DDE"/>
  </w:style>
  <w:style w:type="character" w:customStyle="1" w:styleId="WW-Absatz-Standardschriftart1111111111111111111111111111111111111111111111111111111">
    <w:name w:val="WW-Absatz-Standardschriftart1111111111111111111111111111111111111111111111111111111"/>
    <w:rsid w:val="004C2DDE"/>
  </w:style>
  <w:style w:type="character" w:customStyle="1" w:styleId="WW-Absatz-Standardschriftart11111111111111111111111111111111111111111111111111111111">
    <w:name w:val="WW-Absatz-Standardschriftart11111111111111111111111111111111111111111111111111111111"/>
    <w:rsid w:val="004C2DDE"/>
  </w:style>
  <w:style w:type="character" w:customStyle="1" w:styleId="WW-Absatz-Standardschriftart111111111111111111111111111111111111111111111111111111111">
    <w:name w:val="WW-Absatz-Standardschriftart111111111111111111111111111111111111111111111111111111111"/>
    <w:rsid w:val="004C2DDE"/>
  </w:style>
  <w:style w:type="character" w:customStyle="1" w:styleId="WW-Absatz-Standardschriftart1111111111111111111111111111111111111111111111111111111111">
    <w:name w:val="WW-Absatz-Standardschriftart1111111111111111111111111111111111111111111111111111111111"/>
    <w:rsid w:val="004C2DDE"/>
  </w:style>
  <w:style w:type="character" w:customStyle="1" w:styleId="WW-Absatz-Standardschriftart11111111111111111111111111111111111111111111111111111111111">
    <w:name w:val="WW-Absatz-Standardschriftart11111111111111111111111111111111111111111111111111111111111"/>
    <w:rsid w:val="004C2DDE"/>
  </w:style>
  <w:style w:type="character" w:customStyle="1" w:styleId="WW-Absatz-Standardschriftart111111111111111111111111111111111111111111111111111111111111">
    <w:name w:val="WW-Absatz-Standardschriftart111111111111111111111111111111111111111111111111111111111111"/>
    <w:rsid w:val="004C2DDE"/>
  </w:style>
  <w:style w:type="character" w:customStyle="1" w:styleId="WW-Absatz-Standardschriftart1111111111111111111111111111111111111111111111111111111111111">
    <w:name w:val="WW-Absatz-Standardschriftart1111111111111111111111111111111111111111111111111111111111111"/>
    <w:rsid w:val="004C2DDE"/>
  </w:style>
  <w:style w:type="character" w:customStyle="1" w:styleId="WW-Absatz-Standardschriftart11111111111111111111111111111111111111111111111111111111111111">
    <w:name w:val="WW-Absatz-Standardschriftart11111111111111111111111111111111111111111111111111111111111111"/>
    <w:rsid w:val="004C2DDE"/>
  </w:style>
  <w:style w:type="character" w:customStyle="1" w:styleId="WW-Absatz-Standardschriftart111111111111111111111111111111111111111111111111111111111111111">
    <w:name w:val="WW-Absatz-Standardschriftart111111111111111111111111111111111111111111111111111111111111111"/>
    <w:rsid w:val="004C2DDE"/>
  </w:style>
  <w:style w:type="character" w:customStyle="1" w:styleId="WW8Num10z0">
    <w:name w:val="WW8Num10z0"/>
    <w:rsid w:val="004C2DDE"/>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4C2DDE"/>
  </w:style>
  <w:style w:type="character" w:customStyle="1" w:styleId="WW-Absatz-Standardschriftart11111111111111111111111111111111111111111111111111111111111111111">
    <w:name w:val="WW-Absatz-Standardschriftart11111111111111111111111111111111111111111111111111111111111111111"/>
    <w:rsid w:val="004C2DDE"/>
  </w:style>
  <w:style w:type="character" w:customStyle="1" w:styleId="WW-Absatz-Standardschriftart111111111111111111111111111111111111111111111111111111111111111111">
    <w:name w:val="WW-Absatz-Standardschriftart111111111111111111111111111111111111111111111111111111111111111111"/>
    <w:rsid w:val="004C2DDE"/>
  </w:style>
  <w:style w:type="character" w:customStyle="1" w:styleId="WW-Absatz-Standardschriftart1111111111111111111111111111111111111111111111111111111111111111111">
    <w:name w:val="WW-Absatz-Standardschriftart1111111111111111111111111111111111111111111111111111111111111111111"/>
    <w:rsid w:val="004C2DDE"/>
  </w:style>
  <w:style w:type="character" w:customStyle="1" w:styleId="WW-Absatz-Standardschriftart11111111111111111111111111111111111111111111111111111111111111111111">
    <w:name w:val="WW-Absatz-Standardschriftart11111111111111111111111111111111111111111111111111111111111111111111"/>
    <w:rsid w:val="004C2DDE"/>
  </w:style>
  <w:style w:type="character" w:customStyle="1" w:styleId="Domylnaczcionkaakapitu10">
    <w:name w:val="Domyślna czcionka akapitu10"/>
    <w:rsid w:val="004C2DDE"/>
  </w:style>
  <w:style w:type="character" w:customStyle="1" w:styleId="WW-Absatz-Standardschriftart111111111111111111111111111111111111111111111111111111111111111111111">
    <w:name w:val="WW-Absatz-Standardschriftart111111111111111111111111111111111111111111111111111111111111111111111"/>
    <w:rsid w:val="004C2DDE"/>
  </w:style>
  <w:style w:type="character" w:customStyle="1" w:styleId="WW-Absatz-Standardschriftart1111111111111111111111111111111111111111111111111111111111111111111111">
    <w:name w:val="WW-Absatz-Standardschriftart1111111111111111111111111111111111111111111111111111111111111111111111"/>
    <w:rsid w:val="004C2DDE"/>
  </w:style>
  <w:style w:type="character" w:customStyle="1" w:styleId="WW-Absatz-Standardschriftart11111111111111111111111111111111111111111111111111111111111111111111111">
    <w:name w:val="WW-Absatz-Standardschriftart11111111111111111111111111111111111111111111111111111111111111111111111"/>
    <w:rsid w:val="004C2DDE"/>
  </w:style>
  <w:style w:type="character" w:customStyle="1" w:styleId="WW-Absatz-Standardschriftart111111111111111111111111111111111111111111111111111111111111111111111111">
    <w:name w:val="WW-Absatz-Standardschriftart111111111111111111111111111111111111111111111111111111111111111111111111"/>
    <w:rsid w:val="004C2DDE"/>
  </w:style>
  <w:style w:type="character" w:customStyle="1" w:styleId="WW-Absatz-Standardschriftart1111111111111111111111111111111111111111111111111111111111111111111111111">
    <w:name w:val="WW-Absatz-Standardschriftart1111111111111111111111111111111111111111111111111111111111111111111111111"/>
    <w:rsid w:val="004C2DDE"/>
  </w:style>
  <w:style w:type="character" w:customStyle="1" w:styleId="WW-Absatz-Standardschriftart11111111111111111111111111111111111111111111111111111111111111111111111111">
    <w:name w:val="WW-Absatz-Standardschriftart11111111111111111111111111111111111111111111111111111111111111111111111111"/>
    <w:rsid w:val="004C2DDE"/>
  </w:style>
  <w:style w:type="character" w:customStyle="1" w:styleId="WW-Absatz-Standardschriftart111111111111111111111111111111111111111111111111111111111111111111111111111">
    <w:name w:val="WW-Absatz-Standardschriftart111111111111111111111111111111111111111111111111111111111111111111111111111"/>
    <w:rsid w:val="004C2DD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C2DDE"/>
  </w:style>
  <w:style w:type="character" w:customStyle="1" w:styleId="Domylnaczcionkaakapitu9">
    <w:name w:val="Domyślna czcionka akapitu9"/>
    <w:rsid w:val="004C2DD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C2DD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C2DD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C2DD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C2DD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C2DD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C2DD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C2DD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C2DD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C2DD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C2DD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C2DD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C2DD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C2DD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C2DD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C2DDE"/>
  </w:style>
  <w:style w:type="character" w:customStyle="1" w:styleId="Domylnaczcionkaakapitu8">
    <w:name w:val="Domyślna czcionka akapitu8"/>
    <w:rsid w:val="004C2DD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C2DDE"/>
  </w:style>
  <w:style w:type="character" w:customStyle="1" w:styleId="Domylnaczcionkaakapitu7">
    <w:name w:val="Domyślna czcionka akapitu7"/>
    <w:rsid w:val="004C2DD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C2DDE"/>
  </w:style>
  <w:style w:type="character" w:customStyle="1" w:styleId="WW8Num12z0">
    <w:name w:val="WW8Num12z0"/>
    <w:rsid w:val="004C2DDE"/>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4C2DDE"/>
  </w:style>
  <w:style w:type="character" w:customStyle="1" w:styleId="Domylnaczcionkaakapitu6">
    <w:name w:val="Domyślna czcionka akapitu6"/>
    <w:rsid w:val="004C2DDE"/>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4C2DDE"/>
  </w:style>
  <w:style w:type="character" w:customStyle="1" w:styleId="Domylnaczcionkaakapitu5">
    <w:name w:val="Domyślna czcionka akapitu5"/>
    <w:rsid w:val="004C2DDE"/>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4C2DDE"/>
  </w:style>
  <w:style w:type="character" w:customStyle="1" w:styleId="Domylnaczcionkaakapitu4">
    <w:name w:val="Domyślna czcionka akapitu4"/>
    <w:rsid w:val="004C2DDE"/>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4C2DDE"/>
  </w:style>
  <w:style w:type="character" w:customStyle="1" w:styleId="Domylnaczcionkaakapitu3">
    <w:name w:val="Domyślna czcionka akapitu3"/>
    <w:rsid w:val="004C2DDE"/>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4C2DDE"/>
  </w:style>
  <w:style w:type="character" w:customStyle="1" w:styleId="WW8Num11z0">
    <w:name w:val="WW8Num11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4C2DDE"/>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4C2DDE"/>
  </w:style>
  <w:style w:type="character" w:customStyle="1" w:styleId="Domylnaczcionkaakapitu2">
    <w:name w:val="Domyślna czcionka akapitu2"/>
    <w:rsid w:val="004C2DDE"/>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4C2DDE"/>
  </w:style>
  <w:style w:type="character" w:customStyle="1" w:styleId="WW8Num15z0">
    <w:name w:val="WW8Num15z0"/>
    <w:rsid w:val="004C2DDE"/>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4C2DDE"/>
  </w:style>
  <w:style w:type="character" w:customStyle="1" w:styleId="WW8Num1z0">
    <w:name w:val="WW8Num1z0"/>
    <w:rsid w:val="004C2DDE"/>
    <w:rPr>
      <w:rFonts w:ascii="Arial Black" w:hAnsi="Arial Black"/>
      <w:b w:val="0"/>
      <w:i w:val="0"/>
      <w:sz w:val="28"/>
    </w:rPr>
  </w:style>
  <w:style w:type="character" w:customStyle="1" w:styleId="WW8Num3z1">
    <w:name w:val="WW8Num3z1"/>
    <w:rsid w:val="004C2DDE"/>
    <w:rPr>
      <w:rFonts w:ascii="Courier New" w:hAnsi="Courier New"/>
    </w:rPr>
  </w:style>
  <w:style w:type="character" w:customStyle="1" w:styleId="WW8Num3z2">
    <w:name w:val="WW8Num3z2"/>
    <w:rsid w:val="004C2DDE"/>
    <w:rPr>
      <w:rFonts w:ascii="Wingdings" w:hAnsi="Wingdings"/>
    </w:rPr>
  </w:style>
  <w:style w:type="character" w:customStyle="1" w:styleId="WW8Num3z3">
    <w:name w:val="WW8Num3z3"/>
    <w:rsid w:val="004C2DDE"/>
    <w:rPr>
      <w:rFonts w:ascii="Symbol" w:hAnsi="Symbol"/>
    </w:rPr>
  </w:style>
  <w:style w:type="character" w:customStyle="1" w:styleId="WW8Num7z1">
    <w:name w:val="WW8Num7z1"/>
    <w:rsid w:val="004C2DDE"/>
    <w:rPr>
      <w:rFonts w:ascii="Courier New" w:hAnsi="Courier New"/>
    </w:rPr>
  </w:style>
  <w:style w:type="character" w:customStyle="1" w:styleId="WW8Num7z2">
    <w:name w:val="WW8Num7z2"/>
    <w:rsid w:val="004C2DDE"/>
    <w:rPr>
      <w:rFonts w:ascii="Wingdings" w:hAnsi="Wingdings"/>
    </w:rPr>
  </w:style>
  <w:style w:type="character" w:customStyle="1" w:styleId="WW8Num7z3">
    <w:name w:val="WW8Num7z3"/>
    <w:rsid w:val="004C2DDE"/>
    <w:rPr>
      <w:rFonts w:ascii="Symbol" w:hAnsi="Symbol"/>
    </w:rPr>
  </w:style>
  <w:style w:type="character" w:customStyle="1" w:styleId="WW8Num14z0">
    <w:name w:val="WW8Num14z0"/>
    <w:rsid w:val="004C2DDE"/>
    <w:rPr>
      <w:b/>
    </w:rPr>
  </w:style>
  <w:style w:type="character" w:customStyle="1" w:styleId="WW8Num21z0">
    <w:name w:val="WW8Num21z0"/>
    <w:rsid w:val="004C2DDE"/>
    <w:rPr>
      <w:rFonts w:ascii="Symbol" w:hAnsi="Symbol"/>
      <w:color w:val="auto"/>
    </w:rPr>
  </w:style>
  <w:style w:type="character" w:customStyle="1" w:styleId="WW8Num22z0">
    <w:name w:val="WW8Num22z0"/>
    <w:rsid w:val="004C2DDE"/>
    <w:rPr>
      <w:rFonts w:ascii="Symbol" w:hAnsi="Symbol"/>
    </w:rPr>
  </w:style>
  <w:style w:type="character" w:customStyle="1" w:styleId="WW8Num29z0">
    <w:name w:val="WW8Num29z0"/>
    <w:rsid w:val="004C2DDE"/>
    <w:rPr>
      <w:rFonts w:ascii="Arial" w:eastAsia="Times New Roman" w:hAnsi="Arial" w:cs="Arial"/>
    </w:rPr>
  </w:style>
  <w:style w:type="character" w:customStyle="1" w:styleId="WW8Num30z0">
    <w:name w:val="WW8Num30z0"/>
    <w:rsid w:val="004C2DDE"/>
    <w:rPr>
      <w:sz w:val="22"/>
    </w:rPr>
  </w:style>
  <w:style w:type="character" w:customStyle="1" w:styleId="WW8Num34z0">
    <w:name w:val="WW8Num34z0"/>
    <w:rsid w:val="004C2DDE"/>
    <w:rPr>
      <w:b w:val="0"/>
      <w:i w:val="0"/>
      <w:sz w:val="20"/>
      <w:szCs w:val="20"/>
    </w:rPr>
  </w:style>
  <w:style w:type="character" w:customStyle="1" w:styleId="WW8NumSt1z0">
    <w:name w:val="WW8NumSt1z0"/>
    <w:rsid w:val="004C2DDE"/>
    <w:rPr>
      <w:rFonts w:ascii="Symbol" w:hAnsi="Symbol"/>
    </w:rPr>
  </w:style>
  <w:style w:type="character" w:customStyle="1" w:styleId="Domylnaczcionkaakapitu1">
    <w:name w:val="Domyślna czcionka akapitu1"/>
    <w:rsid w:val="004C2DDE"/>
  </w:style>
  <w:style w:type="character" w:styleId="Numerstrony">
    <w:name w:val="page number"/>
    <w:basedOn w:val="Domylnaczcionkaakapitu1"/>
    <w:rsid w:val="004C2DDE"/>
  </w:style>
  <w:style w:type="character" w:styleId="Hipercze">
    <w:name w:val="Hyperlink"/>
    <w:uiPriority w:val="99"/>
    <w:rsid w:val="004C2DDE"/>
    <w:rPr>
      <w:color w:val="0000FF"/>
      <w:u w:val="single"/>
    </w:rPr>
  </w:style>
  <w:style w:type="character" w:styleId="UyteHipercze">
    <w:name w:val="FollowedHyperlink"/>
    <w:semiHidden/>
    <w:rsid w:val="004C2DDE"/>
    <w:rPr>
      <w:color w:val="800080"/>
      <w:u w:val="single"/>
    </w:rPr>
  </w:style>
  <w:style w:type="character" w:styleId="Uwydatnienie">
    <w:name w:val="Emphasis"/>
    <w:qFormat/>
    <w:rsid w:val="004C2DDE"/>
    <w:rPr>
      <w:b/>
      <w:bCs/>
      <w:i w:val="0"/>
      <w:iCs w:val="0"/>
    </w:rPr>
  </w:style>
  <w:style w:type="character" w:styleId="Pogrubienie">
    <w:name w:val="Strong"/>
    <w:aliases w:val="Tekst tre‘ci (2) + 11 pt"/>
    <w:qFormat/>
    <w:rsid w:val="004C2DDE"/>
    <w:rPr>
      <w:b/>
      <w:bCs/>
    </w:rPr>
  </w:style>
  <w:style w:type="character" w:customStyle="1" w:styleId="HTMLMarkup">
    <w:name w:val="HTML Markup"/>
    <w:rsid w:val="004C2DDE"/>
    <w:rPr>
      <w:vanish/>
      <w:color w:val="FF0000"/>
    </w:rPr>
  </w:style>
  <w:style w:type="character" w:customStyle="1" w:styleId="Znakinumeracji">
    <w:name w:val="Znaki numeracji"/>
    <w:rsid w:val="004C2DDE"/>
  </w:style>
  <w:style w:type="character" w:styleId="Numerwiersza">
    <w:name w:val="line number"/>
    <w:basedOn w:val="Domylnaczcionkaakapitu4"/>
    <w:semiHidden/>
    <w:rsid w:val="004C2DDE"/>
  </w:style>
  <w:style w:type="character" w:customStyle="1" w:styleId="Symbolewypunktowania">
    <w:name w:val="Symbole wypunktowania"/>
    <w:rsid w:val="004C2DDE"/>
    <w:rPr>
      <w:rFonts w:ascii="OpenSymbol" w:eastAsia="OpenSymbol" w:hAnsi="OpenSymbol" w:cs="OpenSymbol"/>
    </w:rPr>
  </w:style>
  <w:style w:type="character" w:customStyle="1" w:styleId="TytuZnak">
    <w:name w:val="Tytuł Znak"/>
    <w:rsid w:val="004C2DDE"/>
    <w:rPr>
      <w:rFonts w:ascii="Arial" w:hAnsi="Arial"/>
      <w:b/>
      <w:sz w:val="24"/>
      <w:u w:val="single"/>
    </w:rPr>
  </w:style>
  <w:style w:type="character" w:customStyle="1" w:styleId="Tekstpodstawowy3Znak">
    <w:name w:val="Tekst podstawowy 3 Znak"/>
    <w:rsid w:val="004C2DDE"/>
    <w:rPr>
      <w:sz w:val="16"/>
      <w:szCs w:val="16"/>
    </w:rPr>
  </w:style>
  <w:style w:type="paragraph" w:styleId="Tekstpodstawowy">
    <w:name w:val="Body Text"/>
    <w:basedOn w:val="Normalny"/>
    <w:link w:val="TekstpodstawowyZnak"/>
    <w:rsid w:val="004C2DDE"/>
    <w:pPr>
      <w:suppressAutoHyphens/>
      <w:spacing w:after="120" w:line="276" w:lineRule="auto"/>
      <w:ind w:firstLine="284"/>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4C2DDE"/>
    <w:rPr>
      <w:rFonts w:ascii="Times New Roman" w:eastAsia="Times New Roman" w:hAnsi="Times New Roman" w:cs="Times New Roman"/>
      <w:sz w:val="24"/>
      <w:szCs w:val="24"/>
      <w:lang w:eastAsia="ar-SA"/>
    </w:rPr>
  </w:style>
  <w:style w:type="paragraph" w:styleId="Lista">
    <w:name w:val="List"/>
    <w:basedOn w:val="Tekstpodstawowy"/>
    <w:semiHidden/>
    <w:rsid w:val="004C2DDE"/>
    <w:rPr>
      <w:rFonts w:cs="Tahoma"/>
    </w:rPr>
  </w:style>
  <w:style w:type="paragraph" w:styleId="Podpis">
    <w:name w:val="Signature"/>
    <w:basedOn w:val="Normalny"/>
    <w:link w:val="PodpisZnak"/>
    <w:semiHidden/>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4C2DDE"/>
    <w:rPr>
      <w:rFonts w:ascii="Arial" w:eastAsia="Times New Roman" w:hAnsi="Arial" w:cs="Tahoma"/>
      <w:i/>
      <w:iCs/>
      <w:sz w:val="24"/>
      <w:szCs w:val="24"/>
      <w:lang w:eastAsia="ar-SA"/>
    </w:rPr>
  </w:style>
  <w:style w:type="paragraph" w:customStyle="1" w:styleId="Indeks">
    <w:name w:val="Indeks"/>
    <w:basedOn w:val="Normalny"/>
    <w:rsid w:val="004C2DDE"/>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4C2DDE"/>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4C2DDE"/>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4C2DDE"/>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4C2DDE"/>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4C2DDE"/>
    <w:pPr>
      <w:suppressAutoHyphens/>
      <w:spacing w:after="120" w:line="276" w:lineRule="auto"/>
      <w:ind w:firstLine="284"/>
      <w:jc w:val="both"/>
    </w:pPr>
    <w:rPr>
      <w:rFonts w:ascii="Arial" w:eastAsia="Times New Roman" w:hAnsi="Arial" w:cs="Arial"/>
      <w:sz w:val="16"/>
      <w:szCs w:val="16"/>
      <w:lang w:eastAsia="ar-SA"/>
    </w:rPr>
  </w:style>
  <w:style w:type="paragraph" w:styleId="Tytu">
    <w:name w:val="Title"/>
    <w:basedOn w:val="Normalny"/>
    <w:next w:val="Podtytu"/>
    <w:link w:val="TytuZnak1"/>
    <w:qFormat/>
    <w:rsid w:val="004C2DDE"/>
    <w:pPr>
      <w:suppressAutoHyphens/>
      <w:spacing w:after="240" w:line="276" w:lineRule="auto"/>
      <w:ind w:firstLine="284"/>
      <w:jc w:val="center"/>
    </w:pPr>
    <w:rPr>
      <w:rFonts w:ascii="Arial" w:eastAsia="Times New Roman" w:hAnsi="Arial" w:cs="Arial"/>
      <w:b/>
      <w:sz w:val="20"/>
      <w:szCs w:val="20"/>
      <w:u w:val="single"/>
      <w:lang w:eastAsia="ar-SA"/>
    </w:rPr>
  </w:style>
  <w:style w:type="character" w:customStyle="1" w:styleId="TytuZnak1">
    <w:name w:val="Tytuł Znak1"/>
    <w:basedOn w:val="Domylnaczcionkaakapitu"/>
    <w:link w:val="Tytu"/>
    <w:rsid w:val="004C2DDE"/>
    <w:rPr>
      <w:rFonts w:ascii="Arial" w:eastAsia="Times New Roman" w:hAnsi="Arial" w:cs="Arial"/>
      <w:b/>
      <w:sz w:val="20"/>
      <w:szCs w:val="20"/>
      <w:u w:val="single"/>
      <w:lang w:eastAsia="ar-SA"/>
    </w:rPr>
  </w:style>
  <w:style w:type="paragraph" w:styleId="Podtytu">
    <w:name w:val="Subtitle"/>
    <w:basedOn w:val="Normalny"/>
    <w:next w:val="Tekstpodstawowy"/>
    <w:link w:val="PodtytuZnak"/>
    <w:qFormat/>
    <w:rsid w:val="004C2DDE"/>
    <w:pPr>
      <w:suppressAutoHyphens/>
      <w:spacing w:after="240" w:line="276" w:lineRule="auto"/>
      <w:ind w:firstLine="284"/>
      <w:jc w:val="center"/>
    </w:pPr>
    <w:rPr>
      <w:rFonts w:ascii="Arial" w:eastAsia="Times New Roman" w:hAnsi="Arial" w:cs="Arial"/>
      <w:b/>
      <w:sz w:val="36"/>
      <w:szCs w:val="20"/>
      <w:u w:val="single"/>
      <w:lang w:eastAsia="ar-SA"/>
    </w:rPr>
  </w:style>
  <w:style w:type="character" w:customStyle="1" w:styleId="PodtytuZnak">
    <w:name w:val="Podtytuł Znak"/>
    <w:basedOn w:val="Domylnaczcionkaakapitu"/>
    <w:link w:val="Podtytu"/>
    <w:rsid w:val="004C2DDE"/>
    <w:rPr>
      <w:rFonts w:ascii="Arial" w:eastAsia="Times New Roman" w:hAnsi="Arial" w:cs="Arial"/>
      <w:b/>
      <w:sz w:val="36"/>
      <w:szCs w:val="20"/>
      <w:u w:val="single"/>
      <w:lang w:eastAsia="ar-SA"/>
    </w:rPr>
  </w:style>
  <w:style w:type="paragraph" w:styleId="Tekstpodstawowywcity">
    <w:name w:val="Body Text Indent"/>
    <w:basedOn w:val="Normalny"/>
    <w:link w:val="Tekstpodstawowywcity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4C2DDE"/>
    <w:rPr>
      <w:rFonts w:ascii="Arial" w:eastAsia="Times New Roman" w:hAnsi="Arial" w:cs="Arial"/>
      <w:sz w:val="20"/>
      <w:szCs w:val="20"/>
      <w:lang w:eastAsia="ar-SA"/>
    </w:rPr>
  </w:style>
  <w:style w:type="paragraph" w:customStyle="1" w:styleId="Tekstpodstawowy21">
    <w:name w:val="Tekst podstawowy 21"/>
    <w:basedOn w:val="Normalny"/>
    <w:rsid w:val="004C2DDE"/>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4C2DDE"/>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4C2DDE"/>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4C2DDE"/>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Default">
    <w:name w:val="Default"/>
    <w:rsid w:val="004C2DDE"/>
    <w:pPr>
      <w:widowControl w:val="0"/>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styleId="NormalnyWeb">
    <w:name w:val="Normal (Web)"/>
    <w:basedOn w:val="Normalny"/>
    <w:uiPriority w:val="99"/>
    <w:rsid w:val="004C2DDE"/>
    <w:pPr>
      <w:suppressAutoHyphens/>
      <w:spacing w:before="280" w:after="280" w:line="276" w:lineRule="auto"/>
      <w:ind w:firstLine="284"/>
      <w:jc w:val="both"/>
    </w:pPr>
    <w:rPr>
      <w:rFonts w:ascii="Arial" w:eastAsia="Times New Roman" w:hAnsi="Arial" w:cs="Arial"/>
      <w:sz w:val="20"/>
      <w:szCs w:val="20"/>
      <w:lang w:eastAsia="ar-SA"/>
    </w:rPr>
  </w:style>
  <w:style w:type="paragraph" w:customStyle="1" w:styleId="ust">
    <w:name w:val="ust"/>
    <w:rsid w:val="004C2DDE"/>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4C2DDE"/>
    <w:pPr>
      <w:suppressAutoHyphens/>
      <w:spacing w:after="240" w:line="276" w:lineRule="auto"/>
      <w:ind w:firstLine="284"/>
      <w:jc w:val="both"/>
    </w:pPr>
    <w:rPr>
      <w:rFonts w:ascii="Courier New" w:eastAsia="Times New Roman" w:hAnsi="Courier New" w:cs="Arial"/>
      <w:sz w:val="20"/>
      <w:szCs w:val="20"/>
      <w:lang w:eastAsia="ar-SA"/>
    </w:rPr>
  </w:style>
  <w:style w:type="paragraph" w:styleId="Tekstprzypisudolnego">
    <w:name w:val="footnote text"/>
    <w:basedOn w:val="Normalny"/>
    <w:link w:val="TekstprzypisudolnegoZnak"/>
    <w:semiHidden/>
    <w:rsid w:val="004C2DDE"/>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rzypisudolnegoZnak">
    <w:name w:val="Tekst przypisu dolnego Znak"/>
    <w:basedOn w:val="Domylnaczcionkaakapitu"/>
    <w:link w:val="Tekstprzypisudolnego"/>
    <w:semiHidden/>
    <w:rsid w:val="004C2DDE"/>
    <w:rPr>
      <w:rFonts w:ascii="Arial" w:eastAsia="Times New Roman" w:hAnsi="Arial" w:cs="Arial"/>
      <w:sz w:val="20"/>
      <w:szCs w:val="20"/>
      <w:lang w:eastAsia="ar-SA"/>
    </w:rPr>
  </w:style>
  <w:style w:type="paragraph" w:customStyle="1" w:styleId="FR2">
    <w:name w:val="FR2"/>
    <w:rsid w:val="004C2DDE"/>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4C2DDE"/>
  </w:style>
  <w:style w:type="paragraph" w:customStyle="1" w:styleId="Zawartotabeli">
    <w:name w:val="Zawartość tabeli"/>
    <w:basedOn w:val="Normalny"/>
    <w:rsid w:val="004C2DDE"/>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4C2DDE"/>
    <w:pPr>
      <w:jc w:val="center"/>
    </w:pPr>
    <w:rPr>
      <w:b/>
      <w:bCs/>
    </w:rPr>
  </w:style>
  <w:style w:type="paragraph" w:customStyle="1" w:styleId="Tekstblokowy1">
    <w:name w:val="Tekst blokowy1"/>
    <w:basedOn w:val="Normalny"/>
    <w:rsid w:val="004C2DDE"/>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4C2DDE"/>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4C2DDE"/>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4C2DDE"/>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4C2DDE"/>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4C2DDE"/>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4C2DDE"/>
    <w:rPr>
      <w:rFonts w:ascii="Arial" w:eastAsia="Times New Roman" w:hAnsi="Arial" w:cs="Arial"/>
      <w:sz w:val="16"/>
      <w:szCs w:val="16"/>
      <w:lang w:eastAsia="ar-SA"/>
    </w:rPr>
  </w:style>
  <w:style w:type="paragraph" w:styleId="Tekstpodstawowy2">
    <w:name w:val="Body Text 2"/>
    <w:basedOn w:val="Normalny"/>
    <w:link w:val="Tekstpodstawowy2Znak"/>
    <w:semiHidden/>
    <w:rsid w:val="004C2DDE"/>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4C2DDE"/>
    <w:rPr>
      <w:rFonts w:ascii="Arial Narrow" w:eastAsia="Times New Roman" w:hAnsi="Arial Narrow" w:cs="Arial"/>
      <w:color w:val="FF0000"/>
      <w:lang w:eastAsia="ar-SA"/>
    </w:rPr>
  </w:style>
  <w:style w:type="paragraph" w:customStyle="1" w:styleId="Adresat">
    <w:name w:val="Adresat"/>
    <w:basedOn w:val="Normalny"/>
    <w:rsid w:val="004C2DDE"/>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4C2DDE"/>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4C2DDE"/>
    <w:pPr>
      <w:spacing w:after="0" w:line="240" w:lineRule="auto"/>
    </w:pPr>
    <w:rPr>
      <w:rFonts w:ascii="Times New Roman" w:eastAsia="Calibri" w:hAnsi="Times New Roman" w:cs="Times New Roman"/>
      <w:sz w:val="24"/>
    </w:rPr>
  </w:style>
  <w:style w:type="paragraph" w:customStyle="1" w:styleId="khheader">
    <w:name w:val="kh_header"/>
    <w:basedOn w:val="Normalny"/>
    <w:rsid w:val="004C2DDE"/>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4C2DDE"/>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4C2DDE"/>
    <w:rPr>
      <w:rFonts w:ascii="Verdana" w:hAnsi="Verdana" w:hint="default"/>
      <w:color w:val="000000"/>
      <w:sz w:val="17"/>
      <w:szCs w:val="17"/>
    </w:rPr>
  </w:style>
  <w:style w:type="paragraph" w:styleId="Tekstpodstawowywcity2">
    <w:name w:val="Body Text Indent 2"/>
    <w:basedOn w:val="Normalny"/>
    <w:link w:val="Tekstpodstawowywcity2Znak"/>
    <w:semiHidden/>
    <w:rsid w:val="004C2DDE"/>
    <w:pPr>
      <w:tabs>
        <w:tab w:val="right" w:pos="284"/>
        <w:tab w:val="left" w:pos="408"/>
      </w:tabs>
      <w:suppressAutoHyphens/>
      <w:autoSpaceDE w:val="0"/>
      <w:spacing w:after="240" w:line="276" w:lineRule="auto"/>
      <w:ind w:hanging="408"/>
      <w:jc w:val="both"/>
    </w:pPr>
    <w:rPr>
      <w:rFonts w:ascii="Arial Narrow" w:eastAsia="Times New Roman" w:hAnsi="Arial Narrow" w:cs="Arial"/>
      <w:lang w:eastAsia="ar-SA"/>
    </w:rPr>
  </w:style>
  <w:style w:type="character" w:customStyle="1" w:styleId="Tekstpodstawowywcity2Znak">
    <w:name w:val="Tekst podstawowy wcięty 2 Znak"/>
    <w:basedOn w:val="Domylnaczcionkaakapitu"/>
    <w:link w:val="Tekstpodstawowywcity2"/>
    <w:semiHidden/>
    <w:rsid w:val="004C2DDE"/>
    <w:rPr>
      <w:rFonts w:ascii="Arial Narrow" w:eastAsia="Times New Roman" w:hAnsi="Arial Narrow" w:cs="Arial"/>
      <w:lang w:eastAsia="ar-SA"/>
    </w:rPr>
  </w:style>
  <w:style w:type="paragraph" w:styleId="Tekstpodstawowywcity3">
    <w:name w:val="Body Text Indent 3"/>
    <w:basedOn w:val="Normalny"/>
    <w:link w:val="Tekstpodstawowywcity3Znak"/>
    <w:semiHidden/>
    <w:rsid w:val="004C2DDE"/>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4C2DDE"/>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4C2DDE"/>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4C2DDE"/>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4C2DDE"/>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4C2DDE"/>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4C2DDE"/>
  </w:style>
  <w:style w:type="paragraph" w:customStyle="1" w:styleId="Lista21">
    <w:name w:val="Lista 21"/>
    <w:basedOn w:val="Normalny"/>
    <w:rsid w:val="004C2DDE"/>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4C2DDE"/>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semiHidden/>
    <w:rsid w:val="004C2DDE"/>
    <w:rPr>
      <w:vertAlign w:val="superscript"/>
    </w:rPr>
  </w:style>
  <w:style w:type="paragraph" w:styleId="Tekstblokowy">
    <w:name w:val="Block Text"/>
    <w:basedOn w:val="Normalny"/>
    <w:semiHidden/>
    <w:rsid w:val="004C2DDE"/>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4C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4C2DDE"/>
    <w:rPr>
      <w:rFonts w:ascii="Courier New" w:eastAsia="Courier New" w:hAnsi="Courier New" w:cs="Courier New"/>
      <w:sz w:val="20"/>
      <w:szCs w:val="20"/>
      <w:lang w:eastAsia="pl-PL"/>
    </w:rPr>
  </w:style>
  <w:style w:type="character" w:customStyle="1" w:styleId="name">
    <w:name w:val="name"/>
    <w:basedOn w:val="Domylnaczcionkaakapitu"/>
    <w:rsid w:val="004C2DDE"/>
  </w:style>
  <w:style w:type="character" w:customStyle="1" w:styleId="apple-converted-space">
    <w:name w:val="apple-converted-space"/>
    <w:basedOn w:val="Domylnaczcionkaakapitu"/>
    <w:rsid w:val="004C2DDE"/>
  </w:style>
  <w:style w:type="character" w:customStyle="1" w:styleId="time">
    <w:name w:val="time"/>
    <w:basedOn w:val="Domylnaczcionkaakapitu"/>
    <w:rsid w:val="004C2DDE"/>
  </w:style>
  <w:style w:type="paragraph" w:customStyle="1" w:styleId="normaltableau0">
    <w:name w:val="normaltableau"/>
    <w:basedOn w:val="Normalny"/>
    <w:rsid w:val="004C2DDE"/>
    <w:pPr>
      <w:spacing w:before="100" w:beforeAutospacing="1" w:after="100" w:afterAutospacing="1" w:line="276" w:lineRule="auto"/>
      <w:ind w:firstLine="284"/>
      <w:jc w:val="both"/>
    </w:pPr>
    <w:rPr>
      <w:rFonts w:ascii="Arial" w:eastAsia="Times New Roman" w:hAnsi="Arial" w:cs="Arial"/>
      <w:sz w:val="20"/>
      <w:szCs w:val="20"/>
      <w:lang w:eastAsia="pl-PL"/>
    </w:rPr>
  </w:style>
  <w:style w:type="table" w:styleId="Tabela-Siatka">
    <w:name w:val="Table Grid"/>
    <w:basedOn w:val="Standardowy"/>
    <w:uiPriority w:val="59"/>
    <w:rsid w:val="004C2DDE"/>
    <w:pPr>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4C2DDE"/>
    <w:rPr>
      <w:sz w:val="24"/>
      <w:szCs w:val="24"/>
      <w:lang w:val="pl-PL" w:eastAsia="ar-SA" w:bidi="ar-SA"/>
    </w:rPr>
  </w:style>
  <w:style w:type="character" w:customStyle="1" w:styleId="ZnakZnak1">
    <w:name w:val="Znak Znak1"/>
    <w:semiHidden/>
    <w:rsid w:val="004C2DDE"/>
    <w:rPr>
      <w:sz w:val="24"/>
      <w:szCs w:val="24"/>
      <w:lang w:val="pl-PL" w:eastAsia="ar-SA" w:bidi="ar-SA"/>
    </w:rPr>
  </w:style>
  <w:style w:type="character" w:customStyle="1" w:styleId="bold">
    <w:name w:val="bold"/>
    <w:basedOn w:val="Domylnaczcionkaakapitu"/>
    <w:rsid w:val="004C2DDE"/>
  </w:style>
  <w:style w:type="character" w:customStyle="1" w:styleId="text">
    <w:name w:val="text"/>
    <w:rsid w:val="004C2DDE"/>
    <w:rPr>
      <w:rFonts w:ascii="Times New Roman" w:hAnsi="Times New Roman" w:cs="Times New Roman"/>
    </w:rPr>
  </w:style>
  <w:style w:type="paragraph" w:customStyle="1" w:styleId="ZnakZnak7ZnakZnak">
    <w:name w:val="Znak Znak7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4C2DDE"/>
    <w:rPr>
      <w:b/>
      <w:i/>
      <w:spacing w:val="0"/>
    </w:rPr>
  </w:style>
  <w:style w:type="paragraph" w:customStyle="1" w:styleId="ZnakZnak15">
    <w:name w:val="Znak Znak15"/>
    <w:basedOn w:val="Normalny"/>
    <w:rsid w:val="004C2DDE"/>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4C2DDE"/>
    <w:pPr>
      <w:numPr>
        <w:numId w:val="36"/>
      </w:numPr>
    </w:pPr>
  </w:style>
  <w:style w:type="character" w:customStyle="1" w:styleId="ZnakZnak18">
    <w:name w:val="Znak Znak18"/>
    <w:rsid w:val="004C2DDE"/>
    <w:rPr>
      <w:rFonts w:ascii="Times New Roman" w:eastAsia="Times New Roman" w:hAnsi="Times New Roman"/>
      <w:sz w:val="24"/>
      <w:szCs w:val="24"/>
      <w:lang w:eastAsia="ar-SA"/>
    </w:rPr>
  </w:style>
  <w:style w:type="paragraph" w:customStyle="1" w:styleId="ZnakZnak19ZnakZnak">
    <w:name w:val="Znak Znak19 Znak Znak"/>
    <w:basedOn w:val="Normalny"/>
    <w:rsid w:val="004C2DDE"/>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4C2DDE"/>
    <w:rPr>
      <w:sz w:val="24"/>
      <w:szCs w:val="24"/>
      <w:lang w:eastAsia="ar-SA"/>
    </w:rPr>
  </w:style>
  <w:style w:type="paragraph" w:customStyle="1" w:styleId="Styl">
    <w:name w:val="Styl"/>
    <w:rsid w:val="004C2DD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4C2DDE"/>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4C2DDE"/>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4C2DDE"/>
    <w:rPr>
      <w:sz w:val="21"/>
      <w:szCs w:val="21"/>
      <w:shd w:val="clear" w:color="auto" w:fill="FFFFFF"/>
    </w:rPr>
  </w:style>
  <w:style w:type="paragraph" w:customStyle="1" w:styleId="Teksttreci20">
    <w:name w:val="Tekst treści (2)"/>
    <w:basedOn w:val="Normalny"/>
    <w:link w:val="Teksttreci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4C2DDE"/>
    <w:rPr>
      <w:rFonts w:ascii="Times New Roman" w:hAnsi="Times New Roman" w:cs="Times New Roman"/>
      <w:sz w:val="21"/>
      <w:szCs w:val="21"/>
      <w:shd w:val="clear" w:color="auto" w:fill="FFFFFF"/>
    </w:rPr>
  </w:style>
  <w:style w:type="character" w:customStyle="1" w:styleId="Teksttreci22">
    <w:name w:val="Tekst treĎci (2)_"/>
    <w:link w:val="Teksttreci210"/>
    <w:rsid w:val="004C2DDE"/>
    <w:rPr>
      <w:sz w:val="21"/>
      <w:szCs w:val="21"/>
      <w:shd w:val="clear" w:color="auto" w:fill="FFFFFF"/>
    </w:rPr>
  </w:style>
  <w:style w:type="paragraph" w:customStyle="1" w:styleId="Teksttreci210">
    <w:name w:val="Tekst treĎci (2)1"/>
    <w:basedOn w:val="Normalny"/>
    <w:link w:val="Teksttreci22"/>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4C2DDE"/>
    <w:rPr>
      <w:sz w:val="21"/>
      <w:szCs w:val="21"/>
      <w:shd w:val="clear" w:color="auto" w:fill="FFFFFF"/>
    </w:rPr>
  </w:style>
  <w:style w:type="character" w:customStyle="1" w:styleId="Teksttreci24">
    <w:name w:val="Tekst tre‘ci (2)"/>
    <w:rsid w:val="004C2DDE"/>
  </w:style>
  <w:style w:type="paragraph" w:customStyle="1" w:styleId="Teksttreci211">
    <w:name w:val="Tekst tre‘ci (2)1"/>
    <w:basedOn w:val="Normalny"/>
    <w:link w:val="Teksttreci23"/>
    <w:rsid w:val="004C2DDE"/>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4C2DDE"/>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4C2DDE"/>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4C2DDE"/>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4C2DDE"/>
    <w:pPr>
      <w:keepLines/>
      <w:suppressAutoHyphens w:val="0"/>
      <w:spacing w:before="240" w:line="259" w:lineRule="auto"/>
      <w:ind w:left="720" w:hanging="360"/>
      <w:contextualSpacing w:val="0"/>
      <w:jc w:val="left"/>
      <w:outlineLvl w:val="9"/>
    </w:pPr>
    <w:rPr>
      <w:rFonts w:ascii="Calibri Light" w:hAnsi="Calibri Light" w:cs="Times New Roman"/>
      <w:b w:val="0"/>
      <w:color w:val="2F5496"/>
      <w:sz w:val="32"/>
      <w:szCs w:val="32"/>
      <w:lang w:eastAsia="pl-PL"/>
    </w:rPr>
  </w:style>
  <w:style w:type="paragraph" w:styleId="Spistreci2">
    <w:name w:val="toc 2"/>
    <w:basedOn w:val="Normalny"/>
    <w:next w:val="Normalny"/>
    <w:autoRedefine/>
    <w:uiPriority w:val="39"/>
    <w:unhideWhenUsed/>
    <w:rsid w:val="004C2DDE"/>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4C2DDE"/>
    <w:rPr>
      <w:rFonts w:ascii="Times New Roman" w:eastAsia="Calibri" w:hAnsi="Times New Roman" w:cs="Times New Roman"/>
      <w:sz w:val="24"/>
    </w:rPr>
  </w:style>
  <w:style w:type="character" w:customStyle="1" w:styleId="AkapitzlistZnak">
    <w:name w:val="Akapit z listą Znak"/>
    <w:link w:val="Akapitzlist"/>
    <w:uiPriority w:val="99"/>
    <w:locked/>
    <w:rsid w:val="004C2DDE"/>
  </w:style>
  <w:style w:type="paragraph" w:customStyle="1" w:styleId="Tabelapozycja">
    <w:name w:val="Tabela pozycja"/>
    <w:basedOn w:val="Normalny"/>
    <w:rsid w:val="004C2DDE"/>
    <w:pPr>
      <w:spacing w:after="0" w:line="240" w:lineRule="auto"/>
    </w:pPr>
    <w:rPr>
      <w:rFonts w:ascii="Arial" w:eastAsia="MS Outlook" w:hAnsi="Arial" w:cs="Times New Roman"/>
      <w:szCs w:val="20"/>
      <w:lang w:eastAsia="pl-PL"/>
    </w:rPr>
  </w:style>
  <w:style w:type="paragraph" w:customStyle="1" w:styleId="Standard">
    <w:name w:val="Standard"/>
    <w:rsid w:val="004C2DDE"/>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4C2DDE"/>
    <w:pPr>
      <w:ind w:left="0" w:right="57"/>
      <w:jc w:val="right"/>
    </w:pPr>
  </w:style>
  <w:style w:type="paragraph" w:customStyle="1" w:styleId="Tabela1">
    <w:name w:val="Tabela1"/>
    <w:basedOn w:val="Normalny"/>
    <w:uiPriority w:val="99"/>
    <w:rsid w:val="004C2DDE"/>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customStyle="1" w:styleId="Bezodstpw1">
    <w:name w:val="Bez odstępów1"/>
    <w:rsid w:val="004C2DDE"/>
    <w:pPr>
      <w:suppressAutoHyphens/>
      <w:spacing w:after="0" w:line="100" w:lineRule="atLeast"/>
      <w:jc w:val="both"/>
    </w:pPr>
    <w:rPr>
      <w:rFonts w:ascii="Times New Roman" w:eastAsia="Lucida Sans Unicode" w:hAnsi="Times New Roman" w:cs="Mangal"/>
      <w:kern w:val="1"/>
      <w:sz w:val="24"/>
      <w:lang w:eastAsia="hi-IN" w:bidi="hi-IN"/>
    </w:rPr>
  </w:style>
  <w:style w:type="paragraph" w:styleId="Lista2">
    <w:name w:val="List 2"/>
    <w:basedOn w:val="Normalny"/>
    <w:uiPriority w:val="99"/>
    <w:unhideWhenUsed/>
    <w:rsid w:val="004C2DDE"/>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4C2DDE"/>
    <w:pPr>
      <w:numPr>
        <w:numId w:val="28"/>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4C2DDE"/>
    <w:pPr>
      <w:ind w:firstLine="210"/>
    </w:pPr>
  </w:style>
  <w:style w:type="character" w:customStyle="1" w:styleId="TekstpodstawowyzwciciemZnak">
    <w:name w:val="Tekst podstawowy z wcięciem Znak"/>
    <w:basedOn w:val="TekstpodstawowyZnak"/>
    <w:link w:val="Tekstpodstawowyzwciciem"/>
    <w:uiPriority w:val="99"/>
    <w:rsid w:val="004C2DDE"/>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4C2DDE"/>
    <w:rPr>
      <w:color w:val="808080"/>
      <w:shd w:val="clear" w:color="auto" w:fill="E6E6E6"/>
    </w:rPr>
  </w:style>
  <w:style w:type="paragraph" w:styleId="Spistreci3">
    <w:name w:val="toc 3"/>
    <w:basedOn w:val="Normalny"/>
    <w:next w:val="Normalny"/>
    <w:autoRedefine/>
    <w:uiPriority w:val="39"/>
    <w:unhideWhenUsed/>
    <w:rsid w:val="004C2DDE"/>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3">
    <w:name w:val="Style3"/>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4">
    <w:name w:val="Style4"/>
    <w:basedOn w:val="Normalny"/>
    <w:uiPriority w:val="99"/>
    <w:rsid w:val="004C2DDE"/>
    <w:pPr>
      <w:widowControl w:val="0"/>
      <w:autoSpaceDE w:val="0"/>
      <w:autoSpaceDN w:val="0"/>
      <w:adjustRightInd w:val="0"/>
      <w:spacing w:after="0" w:line="264" w:lineRule="exact"/>
      <w:jc w:val="both"/>
    </w:pPr>
    <w:rPr>
      <w:rFonts w:ascii="Tahoma" w:eastAsiaTheme="minorEastAsia" w:hAnsi="Tahoma" w:cs="Tahoma"/>
      <w:sz w:val="24"/>
      <w:szCs w:val="24"/>
      <w:lang w:eastAsia="pl-PL"/>
    </w:rPr>
  </w:style>
  <w:style w:type="paragraph" w:customStyle="1" w:styleId="Style6">
    <w:name w:val="Style6"/>
    <w:basedOn w:val="Normalny"/>
    <w:uiPriority w:val="99"/>
    <w:rsid w:val="004C2DDE"/>
    <w:pPr>
      <w:widowControl w:val="0"/>
      <w:autoSpaceDE w:val="0"/>
      <w:autoSpaceDN w:val="0"/>
      <w:adjustRightInd w:val="0"/>
      <w:spacing w:after="0" w:line="259" w:lineRule="exact"/>
      <w:jc w:val="both"/>
    </w:pPr>
    <w:rPr>
      <w:rFonts w:ascii="Tahoma" w:eastAsiaTheme="minorEastAsia" w:hAnsi="Tahoma" w:cs="Tahoma"/>
      <w:sz w:val="24"/>
      <w:szCs w:val="24"/>
      <w:lang w:eastAsia="pl-PL"/>
    </w:rPr>
  </w:style>
  <w:style w:type="paragraph" w:customStyle="1" w:styleId="Style13">
    <w:name w:val="Style13"/>
    <w:basedOn w:val="Normalny"/>
    <w:uiPriority w:val="99"/>
    <w:rsid w:val="004C2DDE"/>
    <w:pPr>
      <w:widowControl w:val="0"/>
      <w:autoSpaceDE w:val="0"/>
      <w:autoSpaceDN w:val="0"/>
      <w:adjustRightInd w:val="0"/>
      <w:spacing w:after="0" w:line="240" w:lineRule="auto"/>
    </w:pPr>
    <w:rPr>
      <w:rFonts w:ascii="Tahoma" w:eastAsiaTheme="minorEastAsia" w:hAnsi="Tahoma" w:cs="Tahoma"/>
      <w:sz w:val="24"/>
      <w:szCs w:val="24"/>
      <w:lang w:eastAsia="pl-PL"/>
    </w:rPr>
  </w:style>
  <w:style w:type="paragraph" w:customStyle="1" w:styleId="Style14">
    <w:name w:val="Style14"/>
    <w:basedOn w:val="Normalny"/>
    <w:uiPriority w:val="99"/>
    <w:rsid w:val="004C2DDE"/>
    <w:pPr>
      <w:widowControl w:val="0"/>
      <w:autoSpaceDE w:val="0"/>
      <w:autoSpaceDN w:val="0"/>
      <w:adjustRightInd w:val="0"/>
      <w:spacing w:after="0" w:line="269" w:lineRule="exact"/>
      <w:ind w:hanging="370"/>
    </w:pPr>
    <w:rPr>
      <w:rFonts w:ascii="Tahoma" w:eastAsiaTheme="minorEastAsia" w:hAnsi="Tahoma" w:cs="Tahoma"/>
      <w:sz w:val="24"/>
      <w:szCs w:val="24"/>
      <w:lang w:eastAsia="pl-PL"/>
    </w:rPr>
  </w:style>
  <w:style w:type="paragraph" w:customStyle="1" w:styleId="Style17">
    <w:name w:val="Style17"/>
    <w:basedOn w:val="Normalny"/>
    <w:uiPriority w:val="99"/>
    <w:rsid w:val="004C2DDE"/>
    <w:pPr>
      <w:widowControl w:val="0"/>
      <w:autoSpaceDE w:val="0"/>
      <w:autoSpaceDN w:val="0"/>
      <w:adjustRightInd w:val="0"/>
      <w:spacing w:after="0" w:line="266" w:lineRule="exact"/>
      <w:ind w:hanging="346"/>
      <w:jc w:val="both"/>
    </w:pPr>
    <w:rPr>
      <w:rFonts w:ascii="Tahoma" w:eastAsiaTheme="minorEastAsia" w:hAnsi="Tahoma" w:cs="Tahoma"/>
      <w:sz w:val="24"/>
      <w:szCs w:val="24"/>
      <w:lang w:eastAsia="pl-PL"/>
    </w:rPr>
  </w:style>
  <w:style w:type="paragraph" w:customStyle="1" w:styleId="Style18">
    <w:name w:val="Style18"/>
    <w:basedOn w:val="Normalny"/>
    <w:uiPriority w:val="99"/>
    <w:rsid w:val="004C2DDE"/>
    <w:pPr>
      <w:widowControl w:val="0"/>
      <w:autoSpaceDE w:val="0"/>
      <w:autoSpaceDN w:val="0"/>
      <w:adjustRightInd w:val="0"/>
      <w:spacing w:after="0" w:line="274" w:lineRule="exact"/>
      <w:ind w:hanging="350"/>
    </w:pPr>
    <w:rPr>
      <w:rFonts w:ascii="Tahoma" w:eastAsiaTheme="minorEastAsia" w:hAnsi="Tahoma" w:cs="Tahoma"/>
      <w:sz w:val="24"/>
      <w:szCs w:val="24"/>
      <w:lang w:eastAsia="pl-PL"/>
    </w:rPr>
  </w:style>
  <w:style w:type="paragraph" w:customStyle="1" w:styleId="Style19">
    <w:name w:val="Style19"/>
    <w:basedOn w:val="Normalny"/>
    <w:uiPriority w:val="99"/>
    <w:rsid w:val="004C2DDE"/>
    <w:pPr>
      <w:widowControl w:val="0"/>
      <w:autoSpaceDE w:val="0"/>
      <w:autoSpaceDN w:val="0"/>
      <w:adjustRightInd w:val="0"/>
      <w:spacing w:after="0" w:line="283" w:lineRule="exact"/>
      <w:ind w:firstLine="360"/>
      <w:jc w:val="both"/>
    </w:pPr>
    <w:rPr>
      <w:rFonts w:ascii="Tahoma" w:eastAsiaTheme="minorEastAsia" w:hAnsi="Tahoma" w:cs="Tahoma"/>
      <w:sz w:val="24"/>
      <w:szCs w:val="24"/>
      <w:lang w:eastAsia="pl-PL"/>
    </w:rPr>
  </w:style>
  <w:style w:type="paragraph" w:customStyle="1" w:styleId="Style20">
    <w:name w:val="Style20"/>
    <w:basedOn w:val="Normalny"/>
    <w:uiPriority w:val="99"/>
    <w:rsid w:val="004C2DDE"/>
    <w:pPr>
      <w:widowControl w:val="0"/>
      <w:autoSpaceDE w:val="0"/>
      <w:autoSpaceDN w:val="0"/>
      <w:adjustRightInd w:val="0"/>
      <w:spacing w:after="0" w:line="269" w:lineRule="exact"/>
      <w:ind w:firstLine="350"/>
    </w:pPr>
    <w:rPr>
      <w:rFonts w:ascii="Tahoma" w:eastAsiaTheme="minorEastAsia" w:hAnsi="Tahoma" w:cs="Tahoma"/>
      <w:sz w:val="24"/>
      <w:szCs w:val="24"/>
      <w:lang w:eastAsia="pl-PL"/>
    </w:rPr>
  </w:style>
  <w:style w:type="paragraph" w:customStyle="1" w:styleId="Style21">
    <w:name w:val="Style21"/>
    <w:basedOn w:val="Normalny"/>
    <w:uiPriority w:val="99"/>
    <w:rsid w:val="004C2DDE"/>
    <w:pPr>
      <w:widowControl w:val="0"/>
      <w:autoSpaceDE w:val="0"/>
      <w:autoSpaceDN w:val="0"/>
      <w:adjustRightInd w:val="0"/>
      <w:spacing w:after="0" w:line="269" w:lineRule="exact"/>
      <w:ind w:hanging="360"/>
    </w:pPr>
    <w:rPr>
      <w:rFonts w:ascii="Tahoma" w:eastAsiaTheme="minorEastAsia" w:hAnsi="Tahoma" w:cs="Tahoma"/>
      <w:sz w:val="24"/>
      <w:szCs w:val="24"/>
      <w:lang w:eastAsia="pl-PL"/>
    </w:rPr>
  </w:style>
  <w:style w:type="paragraph" w:customStyle="1" w:styleId="Style23">
    <w:name w:val="Style23"/>
    <w:basedOn w:val="Normalny"/>
    <w:uiPriority w:val="99"/>
    <w:rsid w:val="004C2DDE"/>
    <w:pPr>
      <w:widowControl w:val="0"/>
      <w:autoSpaceDE w:val="0"/>
      <w:autoSpaceDN w:val="0"/>
      <w:adjustRightInd w:val="0"/>
      <w:spacing w:after="0" w:line="266" w:lineRule="exact"/>
      <w:ind w:hanging="355"/>
      <w:jc w:val="both"/>
    </w:pPr>
    <w:rPr>
      <w:rFonts w:ascii="Tahoma" w:eastAsiaTheme="minorEastAsia" w:hAnsi="Tahoma" w:cs="Tahoma"/>
      <w:sz w:val="24"/>
      <w:szCs w:val="24"/>
      <w:lang w:eastAsia="pl-PL"/>
    </w:rPr>
  </w:style>
  <w:style w:type="paragraph" w:customStyle="1" w:styleId="Style26">
    <w:name w:val="Style26"/>
    <w:basedOn w:val="Normalny"/>
    <w:uiPriority w:val="99"/>
    <w:rsid w:val="004C2DDE"/>
    <w:pPr>
      <w:widowControl w:val="0"/>
      <w:autoSpaceDE w:val="0"/>
      <w:autoSpaceDN w:val="0"/>
      <w:adjustRightInd w:val="0"/>
      <w:spacing w:after="0" w:line="264" w:lineRule="exact"/>
      <w:ind w:hanging="360"/>
      <w:jc w:val="both"/>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4C2DDE"/>
    <w:rPr>
      <w:rFonts w:ascii="Tahoma" w:hAnsi="Tahoma" w:cs="Tahoma"/>
      <w:b/>
      <w:bCs/>
      <w:color w:val="000000"/>
      <w:spacing w:val="20"/>
      <w:sz w:val="16"/>
      <w:szCs w:val="16"/>
    </w:rPr>
  </w:style>
  <w:style w:type="character" w:customStyle="1" w:styleId="FontStyle34">
    <w:name w:val="Font Style34"/>
    <w:basedOn w:val="Domylnaczcionkaakapitu"/>
    <w:uiPriority w:val="99"/>
    <w:rsid w:val="004C2DDE"/>
    <w:rPr>
      <w:rFonts w:ascii="Times New Roman" w:hAnsi="Times New Roman" w:cs="Times New Roman"/>
      <w:color w:val="000000"/>
      <w:sz w:val="20"/>
      <w:szCs w:val="20"/>
    </w:rPr>
  </w:style>
  <w:style w:type="character" w:customStyle="1" w:styleId="FontStyle35">
    <w:name w:val="Font Style35"/>
    <w:basedOn w:val="Domylnaczcionkaakapitu"/>
    <w:uiPriority w:val="99"/>
    <w:rsid w:val="004C2DDE"/>
    <w:rPr>
      <w:rFonts w:ascii="Tahoma" w:hAnsi="Tahoma" w:cs="Tahoma"/>
      <w:b/>
      <w:bCs/>
      <w:color w:val="000000"/>
      <w:sz w:val="18"/>
      <w:szCs w:val="18"/>
    </w:rPr>
  </w:style>
  <w:style w:type="character" w:customStyle="1" w:styleId="FontStyle36">
    <w:name w:val="Font Style36"/>
    <w:basedOn w:val="Domylnaczcionkaakapitu"/>
    <w:uiPriority w:val="99"/>
    <w:rsid w:val="004C2DDE"/>
    <w:rPr>
      <w:rFonts w:ascii="Tahoma" w:hAnsi="Tahoma" w:cs="Tahoma"/>
      <w:color w:val="000000"/>
      <w:sz w:val="18"/>
      <w:szCs w:val="18"/>
    </w:rPr>
  </w:style>
  <w:style w:type="numbering" w:customStyle="1" w:styleId="Bezlisty1">
    <w:name w:val="Bez listy1"/>
    <w:next w:val="Bezlisty"/>
    <w:uiPriority w:val="99"/>
    <w:semiHidden/>
    <w:unhideWhenUsed/>
    <w:rsid w:val="00C951AE"/>
  </w:style>
  <w:style w:type="numbering" w:customStyle="1" w:styleId="Styl111">
    <w:name w:val="Styl111"/>
    <w:rsid w:val="00C951AE"/>
    <w:pPr>
      <w:numPr>
        <w:numId w:val="43"/>
      </w:numPr>
    </w:pPr>
  </w:style>
  <w:style w:type="character" w:customStyle="1" w:styleId="Nierozpoznanawzmianka2">
    <w:name w:val="Nierozpoznana wzmianka2"/>
    <w:basedOn w:val="Domylnaczcionkaakapitu"/>
    <w:uiPriority w:val="99"/>
    <w:semiHidden/>
    <w:unhideWhenUsed/>
    <w:rsid w:val="00C951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deocardbenchmark.net/" TargetMode="External"/><Relationship Id="rId18" Type="http://schemas.openxmlformats.org/officeDocument/2006/relationships/hyperlink" Target="http://tco.brightly.se/pls/nvp/!tco_searc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pubenchmark.net" TargetMode="External"/><Relationship Id="rId7" Type="http://schemas.openxmlformats.org/officeDocument/2006/relationships/footnotes" Target="footnotes.xml"/><Relationship Id="rId12" Type="http://schemas.openxmlformats.org/officeDocument/2006/relationships/hyperlink" Target="http://www.cpubenchmark.net" TargetMode="External"/><Relationship Id="rId17" Type="http://schemas.openxmlformats.org/officeDocument/2006/relationships/hyperlink" Target="http://www.videocardbenchmark.net/" TargetMode="External"/><Relationship Id="rId25" Type="http://schemas.openxmlformats.org/officeDocument/2006/relationships/hyperlink" Target="http://www.energystar.go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nergystar.gov" TargetMode="External"/><Relationship Id="rId20" Type="http://schemas.openxmlformats.org/officeDocument/2006/relationships/hyperlink" Target="http://www.energystar.go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ec.org" TargetMode="External"/><Relationship Id="rId24" Type="http://schemas.openxmlformats.org/officeDocument/2006/relationships/hyperlink" Target="http://www.eu-energystar.or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u-energystar.org" TargetMode="External"/><Relationship Id="rId23" Type="http://schemas.openxmlformats.org/officeDocument/2006/relationships/hyperlink" Target="http://tco.brightly.se/pls/nvp/!tco_search" TargetMode="External"/><Relationship Id="rId28" Type="http://schemas.openxmlformats.org/officeDocument/2006/relationships/footer" Target="footer1.xml"/><Relationship Id="rId10" Type="http://schemas.openxmlformats.org/officeDocument/2006/relationships/hyperlink" Target="http://www.spec.org" TargetMode="External"/><Relationship Id="rId19" Type="http://schemas.openxmlformats.org/officeDocument/2006/relationships/hyperlink" Target="http://www.eu-energystar.org"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spec.org" TargetMode="External"/><Relationship Id="rId14" Type="http://schemas.openxmlformats.org/officeDocument/2006/relationships/hyperlink" Target="http://tco.brightly.se/pls/nvp/!tco_search" TargetMode="External"/><Relationship Id="rId22" Type="http://schemas.openxmlformats.org/officeDocument/2006/relationships/hyperlink" Target="http://www.videocardbenchmark.net/"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39E3A-59AB-4D61-9ED3-92D84948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81</Pages>
  <Words>13858</Words>
  <Characters>83153</Characters>
  <Application>Microsoft Office Word</Application>
  <DocSecurity>0</DocSecurity>
  <Lines>692</Lines>
  <Paragraphs>193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Wrzos</dc:creator>
  <cp:lastModifiedBy>A.Kurpiel</cp:lastModifiedBy>
  <cp:revision>4</cp:revision>
  <dcterms:created xsi:type="dcterms:W3CDTF">2018-06-18T10:09:00Z</dcterms:created>
  <dcterms:modified xsi:type="dcterms:W3CDTF">2018-06-18T10:34:00Z</dcterms:modified>
</cp:coreProperties>
</file>