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DF" w:rsidRPr="00045EFB" w:rsidRDefault="002D59DF" w:rsidP="002D59DF">
      <w:pPr>
        <w:ind w:firstLine="708"/>
        <w:jc w:val="right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Brzeg, </w:t>
      </w:r>
      <w:r w:rsidRPr="0034746F">
        <w:rPr>
          <w:rFonts w:eastAsia="Times New Roman"/>
          <w:szCs w:val="24"/>
          <w:lang w:eastAsia="pl-PL"/>
        </w:rPr>
        <w:t>dn. 06.11.2017r</w:t>
      </w:r>
      <w:r w:rsidRPr="00045EFB">
        <w:rPr>
          <w:rFonts w:eastAsia="Times New Roman"/>
          <w:szCs w:val="24"/>
          <w:lang w:eastAsia="pl-PL"/>
        </w:rPr>
        <w:t>.</w:t>
      </w: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OŚ.6341.81</w:t>
      </w:r>
      <w:r w:rsidRPr="00045EFB">
        <w:rPr>
          <w:rFonts w:eastAsia="Times New Roman"/>
          <w:szCs w:val="24"/>
          <w:lang w:eastAsia="pl-PL"/>
        </w:rPr>
        <w:t>.2017.MS</w:t>
      </w: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045EFB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2D59DF" w:rsidRPr="00045EFB" w:rsidRDefault="002D59DF" w:rsidP="002D59DF">
      <w:pPr>
        <w:jc w:val="both"/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ind w:firstLine="708"/>
        <w:jc w:val="both"/>
        <w:rPr>
          <w:rFonts w:eastAsia="Times New Roman"/>
          <w:szCs w:val="24"/>
          <w:lang w:eastAsia="pl-PL"/>
        </w:rPr>
      </w:pPr>
      <w:r w:rsidRPr="00045EFB">
        <w:rPr>
          <w:rFonts w:eastAsia="Times New Roman"/>
          <w:szCs w:val="24"/>
          <w:lang w:eastAsia="pl-PL"/>
        </w:rPr>
        <w:t>Na podstawie art. 127 ust 6 ustawy z dnia 18 lipca 2001 r</w:t>
      </w:r>
      <w:r>
        <w:rPr>
          <w:rFonts w:eastAsia="Times New Roman"/>
          <w:szCs w:val="24"/>
          <w:lang w:eastAsia="pl-PL"/>
        </w:rPr>
        <w:t>oku Prawo wodne (Dz. U z 2017r.</w:t>
      </w:r>
      <w:r w:rsidRPr="00045EFB">
        <w:rPr>
          <w:rFonts w:eastAsia="Times New Roman"/>
          <w:szCs w:val="24"/>
          <w:lang w:eastAsia="pl-PL"/>
        </w:rPr>
        <w:t xml:space="preserve"> poz. 1121 – tekst jednolity),</w:t>
      </w:r>
    </w:p>
    <w:p w:rsidR="002D59DF" w:rsidRPr="00045EFB" w:rsidRDefault="002D59DF" w:rsidP="002D59DF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2D59DF" w:rsidRPr="00045EFB" w:rsidRDefault="002D59DF" w:rsidP="002D59DF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 w:rsidRPr="00045EFB"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jc w:val="center"/>
        <w:rPr>
          <w:rFonts w:eastAsia="Times New Roman"/>
          <w:b/>
          <w:szCs w:val="24"/>
          <w:lang w:eastAsia="pl-PL"/>
        </w:rPr>
      </w:pPr>
      <w:r w:rsidRPr="00045EFB">
        <w:rPr>
          <w:rFonts w:eastAsia="Times New Roman"/>
          <w:b/>
          <w:szCs w:val="24"/>
          <w:lang w:eastAsia="pl-PL"/>
        </w:rPr>
        <w:t>informuje,</w:t>
      </w:r>
    </w:p>
    <w:p w:rsidR="002D59DF" w:rsidRPr="00045EFB" w:rsidRDefault="002D59DF" w:rsidP="002D59DF">
      <w:pPr>
        <w:jc w:val="both"/>
        <w:rPr>
          <w:rFonts w:eastAsia="Times New Roman"/>
          <w:szCs w:val="24"/>
          <w:lang w:eastAsia="pl-PL"/>
        </w:rPr>
      </w:pPr>
    </w:p>
    <w:p w:rsidR="002D59DF" w:rsidRPr="00F4109F" w:rsidRDefault="002D59DF" w:rsidP="002D59DF">
      <w:pPr>
        <w:jc w:val="both"/>
        <w:rPr>
          <w:rFonts w:eastAsia="Times New Roman"/>
          <w:szCs w:val="24"/>
          <w:lang w:eastAsia="pl-PL"/>
        </w:rPr>
      </w:pPr>
      <w:r w:rsidRPr="00045EFB">
        <w:rPr>
          <w:rFonts w:eastAsia="Times New Roman"/>
          <w:szCs w:val="24"/>
          <w:lang w:eastAsia="pl-PL"/>
        </w:rPr>
        <w:t xml:space="preserve">o wszczęciu postępowania w sprawie udzielenia </w:t>
      </w:r>
      <w:r w:rsidRPr="00F4109F">
        <w:rPr>
          <w:rFonts w:eastAsia="Times New Roman"/>
          <w:szCs w:val="24"/>
          <w:lang w:eastAsia="pl-PL"/>
        </w:rPr>
        <w:t>pozwolenia wodnoprawnego na:</w:t>
      </w:r>
    </w:p>
    <w:p w:rsidR="002D59DF" w:rsidRPr="00F4109F" w:rsidRDefault="002D59DF" w:rsidP="002D59DF">
      <w:pPr>
        <w:rPr>
          <w:rFonts w:eastAsia="Times New Roman"/>
          <w:b/>
          <w:szCs w:val="24"/>
          <w:lang w:eastAsia="pl-PL"/>
        </w:rPr>
      </w:pPr>
    </w:p>
    <w:p w:rsidR="002D59DF" w:rsidRPr="0022668B" w:rsidRDefault="002D59DF" w:rsidP="002D59DF">
      <w:pPr>
        <w:jc w:val="both"/>
        <w:rPr>
          <w:rFonts w:eastAsia="Times New Roman"/>
          <w:b/>
          <w:szCs w:val="24"/>
          <w:lang w:eastAsia="pl-PL"/>
        </w:rPr>
      </w:pPr>
      <w:r w:rsidRPr="0022668B">
        <w:rPr>
          <w:rFonts w:eastAsia="Times New Roman"/>
          <w:b/>
          <w:szCs w:val="24"/>
          <w:lang w:eastAsia="pl-PL"/>
        </w:rPr>
        <w:t xml:space="preserve">budowę oświetlenia ulicznego zlokalizowanego na działkach nr </w:t>
      </w:r>
      <w:r>
        <w:rPr>
          <w:rFonts w:eastAsia="Times New Roman"/>
          <w:b/>
          <w:szCs w:val="24"/>
          <w:lang w:eastAsia="pl-PL"/>
        </w:rPr>
        <w:t xml:space="preserve">51/3 i 251 </w:t>
      </w:r>
      <w:r w:rsidRPr="0022668B">
        <w:rPr>
          <w:rFonts w:eastAsia="Times New Roman"/>
          <w:b/>
          <w:szCs w:val="24"/>
          <w:lang w:eastAsia="pl-PL"/>
        </w:rPr>
        <w:t>obrębu</w:t>
      </w:r>
      <w:r>
        <w:rPr>
          <w:rFonts w:eastAsia="Times New Roman"/>
          <w:b/>
          <w:szCs w:val="24"/>
          <w:lang w:eastAsia="pl-PL"/>
        </w:rPr>
        <w:t xml:space="preserve"> Osiek Grodkowski</w:t>
      </w:r>
      <w:r w:rsidRPr="0022668B">
        <w:rPr>
          <w:rFonts w:eastAsia="Times New Roman"/>
          <w:b/>
          <w:szCs w:val="24"/>
          <w:lang w:eastAsia="pl-PL"/>
        </w:rPr>
        <w:t>, gm. Grodków, położonych na terenie szczególnego zagrożenia powodzią,</w:t>
      </w:r>
    </w:p>
    <w:p w:rsidR="002D59DF" w:rsidRPr="00F4109F" w:rsidRDefault="002D59DF" w:rsidP="002D59DF">
      <w:pPr>
        <w:jc w:val="both"/>
        <w:rPr>
          <w:rFonts w:eastAsia="Times New Roman"/>
          <w:szCs w:val="24"/>
          <w:lang w:eastAsia="pl-PL"/>
        </w:rPr>
      </w:pPr>
    </w:p>
    <w:p w:rsidR="002D59DF" w:rsidRPr="00F4109F" w:rsidRDefault="002D59DF" w:rsidP="002D59DF">
      <w:pPr>
        <w:jc w:val="both"/>
        <w:rPr>
          <w:rFonts w:eastAsia="Times New Roman"/>
          <w:b/>
          <w:szCs w:val="24"/>
          <w:lang w:eastAsia="pl-PL"/>
        </w:rPr>
      </w:pPr>
      <w:r w:rsidRPr="00F4109F">
        <w:rPr>
          <w:rFonts w:eastAsia="Times New Roman"/>
          <w:szCs w:val="24"/>
          <w:lang w:eastAsia="pl-PL"/>
        </w:rPr>
        <w:t>w związku z wnioskiem złożonym przez:</w:t>
      </w:r>
    </w:p>
    <w:p w:rsidR="002D59DF" w:rsidRPr="00F4109F" w:rsidRDefault="002D59DF" w:rsidP="002D59DF">
      <w:pPr>
        <w:tabs>
          <w:tab w:val="left" w:pos="709"/>
          <w:tab w:val="left" w:pos="851"/>
        </w:tabs>
        <w:jc w:val="both"/>
        <w:rPr>
          <w:rFonts w:eastAsia="Times New Roman"/>
          <w:b/>
          <w:sz w:val="28"/>
          <w:szCs w:val="28"/>
          <w:lang w:eastAsia="pl-PL"/>
        </w:rPr>
      </w:pPr>
    </w:p>
    <w:p w:rsidR="002D59DF" w:rsidRPr="00E85CFB" w:rsidRDefault="002D59DF" w:rsidP="002D59DF">
      <w:pPr>
        <w:jc w:val="center"/>
        <w:rPr>
          <w:rFonts w:eastAsia="Times New Roman"/>
          <w:b/>
          <w:szCs w:val="24"/>
          <w:lang w:eastAsia="ar-SA"/>
        </w:rPr>
      </w:pPr>
      <w:r w:rsidRPr="00E85CFB">
        <w:rPr>
          <w:rFonts w:eastAsia="Times New Roman"/>
          <w:b/>
          <w:szCs w:val="24"/>
          <w:lang w:eastAsia="ar-SA"/>
        </w:rPr>
        <w:t xml:space="preserve">Panią Martę </w:t>
      </w:r>
      <w:proofErr w:type="spellStart"/>
      <w:r w:rsidRPr="00E85CFB">
        <w:rPr>
          <w:rFonts w:eastAsia="Times New Roman"/>
          <w:b/>
          <w:szCs w:val="24"/>
          <w:lang w:eastAsia="ar-SA"/>
        </w:rPr>
        <w:t>Sudak</w:t>
      </w:r>
      <w:proofErr w:type="spellEnd"/>
    </w:p>
    <w:p w:rsidR="002D59DF" w:rsidRPr="00E85CFB" w:rsidRDefault="002D59DF" w:rsidP="002D59DF">
      <w:pPr>
        <w:jc w:val="center"/>
        <w:rPr>
          <w:rFonts w:eastAsia="Times New Roman"/>
          <w:b/>
          <w:szCs w:val="24"/>
          <w:lang w:eastAsia="ar-SA"/>
        </w:rPr>
      </w:pPr>
      <w:r w:rsidRPr="00E85CFB">
        <w:rPr>
          <w:b/>
        </w:rPr>
        <w:t>z Zakładu Usług Instalacyjnych MINSTAL Brzeg</w:t>
      </w:r>
    </w:p>
    <w:p w:rsidR="002D59DF" w:rsidRPr="00E85CFB" w:rsidRDefault="002D59DF" w:rsidP="002D59DF">
      <w:pPr>
        <w:jc w:val="center"/>
        <w:rPr>
          <w:rFonts w:eastAsia="Times New Roman"/>
          <w:b/>
          <w:szCs w:val="24"/>
          <w:lang w:eastAsia="ar-SA"/>
        </w:rPr>
      </w:pPr>
      <w:r w:rsidRPr="00E85CFB">
        <w:rPr>
          <w:rFonts w:eastAsia="Times New Roman"/>
          <w:b/>
          <w:szCs w:val="24"/>
          <w:lang w:eastAsia="ar-SA"/>
        </w:rPr>
        <w:t>działającą w imieniu</w:t>
      </w:r>
    </w:p>
    <w:p w:rsidR="002D59DF" w:rsidRPr="00E85CFB" w:rsidRDefault="002D59DF" w:rsidP="002D59DF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E85CFB">
        <w:rPr>
          <w:rFonts w:eastAsia="Times New Roman"/>
          <w:b/>
          <w:szCs w:val="24"/>
          <w:lang w:eastAsia="ar-SA"/>
        </w:rPr>
        <w:t>Gminy Grodków</w:t>
      </w:r>
      <w:r w:rsidRPr="00E85CFB">
        <w:rPr>
          <w:rFonts w:eastAsia="Times New Roman"/>
          <w:b/>
          <w:szCs w:val="24"/>
          <w:lang w:eastAsia="pl-PL"/>
        </w:rPr>
        <w:t>.</w:t>
      </w:r>
    </w:p>
    <w:p w:rsidR="002D59DF" w:rsidRPr="00F4109F" w:rsidRDefault="002D59DF" w:rsidP="002D59DF">
      <w:pPr>
        <w:jc w:val="center"/>
        <w:rPr>
          <w:rFonts w:eastAsia="Times New Roman"/>
          <w:b/>
          <w:szCs w:val="24"/>
          <w:lang w:eastAsia="pl-PL"/>
        </w:rPr>
      </w:pPr>
    </w:p>
    <w:p w:rsidR="002D59DF" w:rsidRPr="00045EFB" w:rsidRDefault="002D59DF" w:rsidP="002D59DF">
      <w:pPr>
        <w:ind w:firstLine="708"/>
        <w:jc w:val="both"/>
        <w:rPr>
          <w:rFonts w:eastAsia="Times New Roman"/>
          <w:szCs w:val="24"/>
          <w:lang w:eastAsia="pl-PL"/>
        </w:rPr>
      </w:pPr>
      <w:r w:rsidRPr="00F4109F">
        <w:rPr>
          <w:rFonts w:eastAsia="Times New Roman"/>
          <w:szCs w:val="24"/>
          <w:lang w:eastAsia="pl-PL"/>
        </w:rPr>
        <w:t xml:space="preserve">Jednocześnie informuje się, że wszystkie zainteresowane </w:t>
      </w:r>
      <w:r w:rsidRPr="00045EFB">
        <w:rPr>
          <w:rFonts w:eastAsia="Times New Roman"/>
          <w:szCs w:val="24"/>
          <w:lang w:eastAsia="pl-PL"/>
        </w:rPr>
        <w:t xml:space="preserve">osoby mogą uzyskać szczegółowe informacje, dotyczące sprawy w </w:t>
      </w:r>
      <w:r w:rsidRPr="00045EFB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045EFB">
        <w:rPr>
          <w:rFonts w:eastAsia="Times New Roman"/>
          <w:szCs w:val="24"/>
          <w:lang w:eastAsia="pl-PL"/>
        </w:rPr>
        <w:t>, mającym siedzibę w Brzegu, pod adresem:</w:t>
      </w:r>
    </w:p>
    <w:p w:rsidR="002D59DF" w:rsidRPr="00045EFB" w:rsidRDefault="002D59DF" w:rsidP="002D59DF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jc w:val="center"/>
        <w:rPr>
          <w:rFonts w:eastAsia="Times New Roman"/>
          <w:b/>
          <w:szCs w:val="24"/>
          <w:lang w:eastAsia="pl-PL"/>
        </w:rPr>
      </w:pPr>
      <w:r w:rsidRPr="00045EFB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045EFB">
        <w:rPr>
          <w:rFonts w:eastAsia="Times New Roman"/>
          <w:b/>
          <w:szCs w:val="24"/>
          <w:vertAlign w:val="superscript"/>
          <w:lang w:eastAsia="pl-PL"/>
        </w:rPr>
        <w:t>00</w:t>
      </w:r>
      <w:r w:rsidRPr="00045EFB">
        <w:rPr>
          <w:rFonts w:eastAsia="Times New Roman"/>
          <w:b/>
          <w:szCs w:val="24"/>
          <w:lang w:eastAsia="pl-PL"/>
        </w:rPr>
        <w:t xml:space="preserve"> do 15</w:t>
      </w:r>
      <w:r w:rsidRPr="00045EFB">
        <w:rPr>
          <w:rFonts w:eastAsia="Times New Roman"/>
          <w:b/>
          <w:szCs w:val="24"/>
          <w:vertAlign w:val="superscript"/>
          <w:lang w:eastAsia="pl-PL"/>
        </w:rPr>
        <w:t>00</w:t>
      </w:r>
      <w:r w:rsidRPr="00045EFB">
        <w:rPr>
          <w:rFonts w:eastAsia="Times New Roman"/>
          <w:b/>
          <w:szCs w:val="24"/>
          <w:lang w:eastAsia="pl-PL"/>
        </w:rPr>
        <w:t xml:space="preserve"> </w:t>
      </w:r>
    </w:p>
    <w:p w:rsidR="002D59DF" w:rsidRPr="00045EFB" w:rsidRDefault="002D59DF" w:rsidP="002D59DF">
      <w:pPr>
        <w:jc w:val="center"/>
        <w:rPr>
          <w:rFonts w:eastAsia="Times New Roman"/>
          <w:b/>
          <w:szCs w:val="24"/>
          <w:lang w:eastAsia="pl-PL"/>
        </w:rPr>
      </w:pPr>
      <w:r w:rsidRPr="00045EFB">
        <w:rPr>
          <w:rFonts w:eastAsia="Times New Roman"/>
          <w:b/>
          <w:szCs w:val="24"/>
          <w:lang w:eastAsia="pl-PL"/>
        </w:rPr>
        <w:t>w pokoju nr 304,</w:t>
      </w:r>
    </w:p>
    <w:p w:rsidR="002D59DF" w:rsidRPr="00045EFB" w:rsidRDefault="002D59DF" w:rsidP="002D59DF">
      <w:pPr>
        <w:jc w:val="both"/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jc w:val="both"/>
        <w:rPr>
          <w:rFonts w:eastAsia="Times New Roman"/>
          <w:szCs w:val="20"/>
          <w:lang w:eastAsia="pl-PL"/>
        </w:rPr>
      </w:pPr>
      <w:r w:rsidRPr="00045EFB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045EFB">
        <w:rPr>
          <w:rFonts w:eastAsia="Times New Roman"/>
          <w:b/>
          <w:szCs w:val="20"/>
          <w:lang w:eastAsia="pl-PL"/>
        </w:rPr>
        <w:t>7 dni</w:t>
      </w:r>
      <w:r w:rsidRPr="00045EFB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rPr>
          <w:rFonts w:eastAsia="Times New Roman"/>
          <w:sz w:val="20"/>
          <w:szCs w:val="20"/>
          <w:lang w:eastAsia="pl-PL"/>
        </w:rPr>
      </w:pPr>
      <w:r w:rsidRPr="00045EFB">
        <w:rPr>
          <w:rFonts w:eastAsia="Times New Roman"/>
          <w:sz w:val="20"/>
          <w:szCs w:val="20"/>
          <w:lang w:eastAsia="pl-PL"/>
        </w:rPr>
        <w:t>a./a.</w:t>
      </w:r>
    </w:p>
    <w:p w:rsidR="002D59DF" w:rsidRPr="00045EFB" w:rsidRDefault="002D59DF" w:rsidP="002D59DF">
      <w:pPr>
        <w:rPr>
          <w:rFonts w:eastAsia="Times New Roman"/>
          <w:sz w:val="20"/>
          <w:szCs w:val="20"/>
          <w:u w:val="single"/>
          <w:lang w:eastAsia="pl-PL"/>
        </w:rPr>
      </w:pPr>
      <w:r w:rsidRPr="00045EFB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2D59DF" w:rsidRPr="00045EFB" w:rsidRDefault="002D59DF" w:rsidP="002D59DF">
      <w:pPr>
        <w:rPr>
          <w:rFonts w:eastAsia="Times New Roman"/>
          <w:szCs w:val="24"/>
          <w:lang w:eastAsia="pl-PL"/>
        </w:rPr>
      </w:pPr>
    </w:p>
    <w:p w:rsidR="002D59DF" w:rsidRPr="00045EFB" w:rsidRDefault="002D59DF" w:rsidP="002D59DF">
      <w:pPr>
        <w:rPr>
          <w:rFonts w:eastAsia="Calibri"/>
        </w:rPr>
      </w:pPr>
    </w:p>
    <w:p w:rsidR="002D59DF" w:rsidRPr="00045EFB" w:rsidRDefault="002D59DF" w:rsidP="002D59DF">
      <w:pPr>
        <w:rPr>
          <w:rFonts w:eastAsia="Calibri"/>
        </w:rPr>
      </w:pPr>
    </w:p>
    <w:p w:rsidR="002D59DF" w:rsidRDefault="002D59DF" w:rsidP="002D59DF">
      <w:pPr>
        <w:jc w:val="right"/>
        <w:rPr>
          <w:rFonts w:eastAsia="Calibri"/>
        </w:rPr>
      </w:pPr>
    </w:p>
    <w:p w:rsidR="002D59DF" w:rsidRDefault="002D59DF" w:rsidP="002D59DF">
      <w:pPr>
        <w:jc w:val="right"/>
        <w:rPr>
          <w:rFonts w:eastAsia="Calibri"/>
        </w:rPr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DB3"/>
    <w:rsid w:val="0005483C"/>
    <w:rsid w:val="00076DB3"/>
    <w:rsid w:val="002D59DF"/>
    <w:rsid w:val="00592458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9DF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9DF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1026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2017-11-06T07:17:00Z</dcterms:created>
  <dcterms:modified xsi:type="dcterms:W3CDTF">2017-11-06T07:17:00Z</dcterms:modified>
</cp:coreProperties>
</file>