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058" w:rsidRPr="00702058" w:rsidRDefault="00702058" w:rsidP="00702058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702058" w:rsidRPr="00702058" w:rsidRDefault="00702058" w:rsidP="00702058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7020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147013-2015 z dnia 2015-10-08 r.</w:t>
        </w:r>
      </w:hyperlink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Brzeg</w:t>
      </w:r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zamówienia jest wykonanie audytów energetycznych, dokumentacji projektowej w zakresie docieplenia, wymiany stolarki okiennej i drzwiowej, przebudowy instalacji grzewczych i innych prac, zgodnie z wytycznymi audytów energetycznych...</w:t>
      </w:r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2015-11-18 </w:t>
      </w:r>
    </w:p>
    <w:p w:rsidR="00702058" w:rsidRPr="00702058" w:rsidRDefault="00702058" w:rsidP="007020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702058" w:rsidRPr="00702058" w:rsidRDefault="00702058" w:rsidP="0070205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20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292418 - 2015; data zamieszczenia: 30.10.2015</w:t>
      </w:r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702058" w:rsidRPr="00702058" w:rsidRDefault="00702058" w:rsidP="007020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20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702058" w:rsidRPr="00702058" w:rsidRDefault="00702058" w:rsidP="007020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20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147013 - 2015 data 08.10.2015 r.</w:t>
      </w:r>
    </w:p>
    <w:p w:rsidR="00702058" w:rsidRPr="00702058" w:rsidRDefault="00702058" w:rsidP="007020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702058" w:rsidRPr="00702058" w:rsidRDefault="00702058" w:rsidP="007020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Brzeski, ul. Robotnicza 20, 49-300 Brzeg, woj. opolskie, tel. 077 444 79 00, fax. 077 444 79 03.</w:t>
      </w:r>
    </w:p>
    <w:p w:rsidR="00702058" w:rsidRPr="00702058" w:rsidRDefault="00702058" w:rsidP="007020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702058" w:rsidRPr="00702058" w:rsidRDefault="00702058" w:rsidP="007020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20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702058" w:rsidRPr="00702058" w:rsidRDefault="00702058" w:rsidP="007020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20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III.3.2).</w:t>
      </w:r>
    </w:p>
    <w:p w:rsidR="00702058" w:rsidRPr="00702058" w:rsidRDefault="00702058" w:rsidP="007020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20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uzna warunek za spełniony, jeśli Wykonawca wykaże, że wykonał, a w przypadku świadczeń okresowych lub ciągłych również wykonuje usługi o podobnym charakterze, w okresie ostatnich 3 lat przed upływem terminu składania ofert, a jeżeli okres prowadzenia działalności jest krótszy - w tym okresie, wykonał: a) przynajmniej dwie usługi projektowania w zakresie podobnym do przedmiotu zamówienia na kwotę minimalną 60 000 zł brutto każda obejmujące m.in. audyt energetyczny i projekt termomodernizacji budynków z wykorzystaniem odnawialnych źródeł energii (OZE) w tym co najmniej jedna realizacja z użyciem pompy ciepła i/lub </w:t>
      </w:r>
      <w:proofErr w:type="spellStart"/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>fotowoltaiki</w:t>
      </w:r>
      <w:proofErr w:type="spellEnd"/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b) co najmniej dwa Studia Wykonalności Inwestycji zakończonych pozytywnym przyjęciem wniosku aplikacyjnego Ocena spełnienia warunków udziału w postępowaniu wymaganych od Wykonawców zostanie dokonana na podstawie żądanych w dziale VI </w:t>
      </w:r>
      <w:proofErr w:type="spellStart"/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oświadczeń i dokumentów..</w:t>
      </w:r>
    </w:p>
    <w:p w:rsidR="00702058" w:rsidRPr="00702058" w:rsidRDefault="00702058" w:rsidP="007020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20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uzna warunek za spełniony, jeśli Wykonawca wykaże, że wykonał, a w przypadku świadczeń okresowych lub ciągłych również wykonuje usługi o podobnym charakterze, w okresie ostatnich 3 lat przed upływem terminu składania ofert, a jeżeli okres prowadzenia działalności jest krótszy - w tym okresie, wykonał: a) przynajmniej dwie usługi projektowania w zakresie podobnym do przedmiotu zamówienia na kwotę minimalną 40 000 zł brutto każda obejmujące m.in. audyt energetyczny i projekt termomodernizacji budynków z wykorzystaniem odnawialnych źródeł energii (OZE) w tym co najmniej jedna realizacja z użyciem pompy ciepła i/lub </w:t>
      </w:r>
      <w:proofErr w:type="spellStart"/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>fotowoltaiki</w:t>
      </w:r>
      <w:proofErr w:type="spellEnd"/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b) co najmniej dwa Studia Wykonalności Inwestycji zakończonych pozytywnym przyjęciem wniosku aplikacyjnego Ocena spełnienia warunków udziału w postępowaniu wymaganych od </w:t>
      </w:r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Wykonawców zostanie dokonana na podstawie żądanych w dziale VI </w:t>
      </w:r>
      <w:proofErr w:type="spellStart"/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oświadczeń i dokumentów..</w:t>
      </w:r>
    </w:p>
    <w:p w:rsidR="00702058" w:rsidRPr="00702058" w:rsidRDefault="00702058" w:rsidP="007020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20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702058" w:rsidRPr="00702058" w:rsidRDefault="00702058" w:rsidP="007020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20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18.11.2015 godzina 09:00, miejsce: Starostwo Powiatowe, ul. Robotnicza 20, 49-300 Brzeg, kancelaria ogólna..</w:t>
      </w:r>
    </w:p>
    <w:p w:rsidR="00702058" w:rsidRPr="00702058" w:rsidRDefault="00702058" w:rsidP="007020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20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7020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23.11.2015 godzina 09:00, miejsce: Starostwo Powiatowe, ul. Robotnicza 20, 49-300 Brzeg, kancelaria ogólna..</w:t>
      </w:r>
    </w:p>
    <w:p w:rsidR="00702058" w:rsidRPr="00702058" w:rsidRDefault="00702058" w:rsidP="007020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59C8" w:rsidRPr="00702058" w:rsidRDefault="00702058" w:rsidP="00702058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702058">
        <w:rPr>
          <w:rFonts w:ascii="Times New Roman" w:hAnsi="Times New Roman" w:cs="Times New Roman"/>
          <w:sz w:val="24"/>
          <w:szCs w:val="24"/>
        </w:rPr>
        <w:t>STAROSTA</w:t>
      </w:r>
    </w:p>
    <w:p w:rsidR="00702058" w:rsidRPr="00702058" w:rsidRDefault="00702058" w:rsidP="00702058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02058">
        <w:rPr>
          <w:rFonts w:ascii="Times New Roman" w:hAnsi="Times New Roman" w:cs="Times New Roman"/>
          <w:sz w:val="24"/>
          <w:szCs w:val="24"/>
        </w:rPr>
        <w:t>(</w:t>
      </w:r>
      <w:r w:rsidRPr="00702058">
        <w:rPr>
          <w:rFonts w:ascii="Times New Roman" w:hAnsi="Times New Roman" w:cs="Times New Roman"/>
          <w:sz w:val="24"/>
          <w:szCs w:val="24"/>
        </w:rPr>
        <w:sym w:font="Symbol" w:char="F0BE"/>
      </w:r>
      <w:r w:rsidRPr="00702058">
        <w:rPr>
          <w:rFonts w:ascii="Times New Roman" w:hAnsi="Times New Roman" w:cs="Times New Roman"/>
          <w:sz w:val="24"/>
          <w:szCs w:val="24"/>
        </w:rPr>
        <w:t>)</w:t>
      </w:r>
    </w:p>
    <w:p w:rsidR="00702058" w:rsidRPr="00702058" w:rsidRDefault="00702058" w:rsidP="00702058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02058">
        <w:rPr>
          <w:rFonts w:ascii="Times New Roman" w:hAnsi="Times New Roman" w:cs="Times New Roman"/>
          <w:sz w:val="24"/>
          <w:szCs w:val="24"/>
        </w:rPr>
        <w:t xml:space="preserve">Maciej </w:t>
      </w:r>
      <w:bookmarkStart w:id="0" w:name="_GoBack"/>
      <w:bookmarkEnd w:id="0"/>
      <w:r w:rsidRPr="00702058">
        <w:rPr>
          <w:rFonts w:ascii="Times New Roman" w:hAnsi="Times New Roman" w:cs="Times New Roman"/>
          <w:sz w:val="24"/>
          <w:szCs w:val="24"/>
        </w:rPr>
        <w:t xml:space="preserve">Stefański </w:t>
      </w:r>
    </w:p>
    <w:sectPr w:rsidR="00702058" w:rsidRPr="00702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009FF"/>
    <w:multiLevelType w:val="multilevel"/>
    <w:tmpl w:val="7E08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D11F6B"/>
    <w:multiLevelType w:val="multilevel"/>
    <w:tmpl w:val="0086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C49"/>
    <w:rsid w:val="00124C49"/>
    <w:rsid w:val="001E59C8"/>
    <w:rsid w:val="0070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319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147013&amp;rok=2015-10-0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478</Words>
  <Characters>2870</Characters>
  <Application>Microsoft Office Word</Application>
  <DocSecurity>0</DocSecurity>
  <Lines>23</Lines>
  <Paragraphs>6</Paragraphs>
  <ScaleCrop>false</ScaleCrop>
  <Company>Microsoft</Company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A.Kurpiel</cp:lastModifiedBy>
  <cp:revision>3</cp:revision>
  <dcterms:created xsi:type="dcterms:W3CDTF">2015-10-30T13:25:00Z</dcterms:created>
  <dcterms:modified xsi:type="dcterms:W3CDTF">2015-10-30T13:26:00Z</dcterms:modified>
</cp:coreProperties>
</file>