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9C6" w:rsidRPr="000749C6" w:rsidRDefault="000749C6" w:rsidP="000749C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Brzeg: Usługa ubezpieczenia pojazdów Powiatu Brzeskiego</w:t>
      </w: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299508 - 2013; data zamieszczenia: 29.07.2013</w:t>
      </w: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usługi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 Brzeski , ul. Robotnicza 20, 49-300 Brzeg, woj. opolskie, tel. 077 444 79 00, faks 077 444 79 03.</w:t>
      </w:r>
    </w:p>
    <w:p w:rsidR="000749C6" w:rsidRPr="000749C6" w:rsidRDefault="000749C6" w:rsidP="000749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www.brzeg-powiat.pl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Usługa ubezpieczenia pojazdów Powiatu Brzeskiego.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usługi.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Ubezpieczenia komunikacyjne.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II.1.5) przewiduje się udzielenie zamówień uzupełniających:</w:t>
      </w:r>
    </w:p>
    <w:p w:rsidR="000749C6" w:rsidRPr="000749C6" w:rsidRDefault="000749C6" w:rsidP="000749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Określenie przedmiotu oraz wielkości lub zakresu zamówień uzupełniających</w:t>
      </w:r>
    </w:p>
    <w:p w:rsidR="000749C6" w:rsidRPr="000749C6" w:rsidRDefault="000749C6" w:rsidP="000749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1. Zamawiający przewiduje możliwość zawarcia w okresie trwania umowy zamówień uzupełniających. Zamówienia uzupełniające udzielane będą w trybie zamówień z wolnej ręki, po spełnieniu przesłanek z art. 67 ust.1 pkt 6 ustawy Prawo zamówień publicznych. 2. Wykonawca, któremu zostanie udzielone zamówienie podstawowe, zobowiązany będzie do zastosowania w zamówieniach uzupełniających stawek nie wyższych niż zastosowane w zamówieniu podstawowym oraz kalkulowania składki w systemie pro rata temporis o ile przedmiot zamówienia, zakres i warunki były wskazane w zamówieniu podstawowym.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66.51.00.00-8.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0749C6" w:rsidRPr="000749C6" w:rsidRDefault="000749C6" w:rsidP="000749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II.2) CZAS TRWANIA ZAMÓWIENIA LUB TERMIN WYKONANIA:</w:t>
      </w: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miesiącach: 24.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0749C6" w:rsidRPr="000749C6" w:rsidRDefault="000749C6" w:rsidP="000749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0749C6" w:rsidRPr="000749C6" w:rsidRDefault="000749C6" w:rsidP="000749C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0749C6" w:rsidRPr="000749C6" w:rsidRDefault="000749C6" w:rsidP="000749C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spełniony, jeżeli Wykonawca wykaże, iż posiada zezwolenie na wykonywanie działalności ubezpieczeniowej, o którym mowa w Ustawie z dnia 22 maja 2003 r. o działalności ubezpieczeniowej (tekst jednolity Dz. U. z 2010 r. Nr 11, poz. 66 ze zm.), a w przypadku gdy rozpoczął on działalność przed wejściem w życie Ustawy z dnia 28 lipca 1990 r. o działalności ubezpieczeniowej (Dz. U. Nr 59, poz. 344 ze zm.) zaświadczenie Ministra Finansów o posiadaniu zgody na wykonywanie działalności ubezpieczeniowej</w:t>
      </w:r>
    </w:p>
    <w:p w:rsidR="000749C6" w:rsidRPr="000749C6" w:rsidRDefault="000749C6" w:rsidP="000749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0749C6" w:rsidRPr="000749C6" w:rsidRDefault="000749C6" w:rsidP="000749C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0749C6" w:rsidRPr="000749C6" w:rsidRDefault="000749C6" w:rsidP="000749C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spełniony, jeżeli Wykonawca złoży oświadczenie o spełnianiu tego warunku</w:t>
      </w:r>
    </w:p>
    <w:p w:rsidR="000749C6" w:rsidRPr="000749C6" w:rsidRDefault="000749C6" w:rsidP="000749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0749C6" w:rsidRPr="000749C6" w:rsidRDefault="000749C6" w:rsidP="000749C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0749C6" w:rsidRPr="000749C6" w:rsidRDefault="000749C6" w:rsidP="000749C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spełniony, jeżeli Wykonawca złoży oświadczenie o spełnianiu tego warunku</w:t>
      </w:r>
    </w:p>
    <w:p w:rsidR="000749C6" w:rsidRPr="000749C6" w:rsidRDefault="000749C6" w:rsidP="000749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0749C6" w:rsidRPr="000749C6" w:rsidRDefault="000749C6" w:rsidP="000749C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0749C6" w:rsidRPr="000749C6" w:rsidRDefault="000749C6" w:rsidP="000749C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spełniony, jeżeli Wykonawca złoży oświadczenie o spełnianiu tego warunku</w:t>
      </w:r>
    </w:p>
    <w:p w:rsidR="000749C6" w:rsidRPr="000749C6" w:rsidRDefault="000749C6" w:rsidP="000749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0749C6" w:rsidRPr="000749C6" w:rsidRDefault="000749C6" w:rsidP="000749C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0749C6" w:rsidRPr="000749C6" w:rsidRDefault="000749C6" w:rsidP="000749C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spełniony, jeżeli Wykonawca złoży oświadczenie o spełnianiu tego warunku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0749C6" w:rsidRPr="000749C6" w:rsidRDefault="000749C6" w:rsidP="000749C6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posiadania uprawnień do wykonywania określonej działalności lub czynności, jeżeli przepisy prawa nakładają obowiązek ich posiadania, w szczególności koncesje, zezwolenia lub licencje;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0749C6" w:rsidRPr="000749C6" w:rsidRDefault="000749C6" w:rsidP="000749C6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0749C6" w:rsidRPr="000749C6" w:rsidRDefault="000749C6" w:rsidP="000749C6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III.4.3.1) dokument wystawiony w kraju, w którym ma siedzibę lub miejsce zamieszkania potwierdzający, że:</w:t>
      </w:r>
    </w:p>
    <w:p w:rsidR="000749C6" w:rsidRPr="000749C6" w:rsidRDefault="000749C6" w:rsidP="000749C6">
      <w:pPr>
        <w:numPr>
          <w:ilvl w:val="0"/>
          <w:numId w:val="6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0749C6" w:rsidRPr="000749C6" w:rsidRDefault="000749C6" w:rsidP="000749C6">
      <w:pPr>
        <w:numPr>
          <w:ilvl w:val="0"/>
          <w:numId w:val="7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 niewymienione w pkt III.4) albo w pkt III.5)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Zastrzeżenie: Jeżeli Wykonawca działa w formie towarzystwa ubezpieczeń wzajemnych, w przypadku udzielenia mu zamówienia, Zamawiający nie będzie zobowiązany do dopłaty ewentualnej składki w celu zrównoważenia ujemnego wyniku towarzystwa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IV: PROCEDURA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ZMIANA UMOWY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na podstawie której dokonano wyboru wykonawcy: 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Dopuszczalne zmiany postanowień umowy oraz określenie warunków zmian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dopuszcza możliwość dokonania zmian w zawartej umowie ubezpieczenia. Dopuszczane zmiany dotyczą aktualizacji przedmiotu ubezpieczenia, sum ubezpieczenia oraz zakresu działalności Zamawiającego przekazanych przez Zamawiającego. W przypadku aktualizacji przedmiotu i sum ubezpieczenia Wykonawca wystawi aneksy potwierdzające wprowadzone zmiany z naliczeniem dodatkowej składki lub informacją o jej ewentualnym zwrocie. Wysokość dodatkowej składki lub wysokość jej zwrotu zostanie naliczona przy użyciu stawki zastosowanej w ofercie przetargowej w systemie pro rata temporis.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http://powiat.brzeski.opolski.sisco.info/</w:t>
      </w: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Supra </w:t>
      </w:r>
      <w:proofErr w:type="spellStart"/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Brokers</w:t>
      </w:r>
      <w:proofErr w:type="spellEnd"/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Sp. z o.o., 53-609 Wrocław, ul. Fabryczna 10, tel. 0 71 77 70 443, fax 071 77 70 455, e-mail: centrala@suprabrokers.pl.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07.08.2013 godzina 13:00, miejsce: Supra </w:t>
      </w:r>
      <w:proofErr w:type="spellStart"/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Brokers</w:t>
      </w:r>
      <w:proofErr w:type="spellEnd"/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Sp. z o.o., 53-609 Wrocław, ul. Fabryczna 10, e-mail: centrala@suprabrokers.pl.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0749C6" w:rsidRPr="000749C6" w:rsidRDefault="000749C6" w:rsidP="00074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0749C6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CA6BC0" w:rsidRDefault="00CA6BC0">
      <w:bookmarkStart w:id="0" w:name="_GoBack"/>
      <w:bookmarkEnd w:id="0"/>
    </w:p>
    <w:sectPr w:rsidR="00CA6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E47F3"/>
    <w:multiLevelType w:val="multilevel"/>
    <w:tmpl w:val="D7FE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3E0F00"/>
    <w:multiLevelType w:val="multilevel"/>
    <w:tmpl w:val="43B0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B42B2"/>
    <w:multiLevelType w:val="multilevel"/>
    <w:tmpl w:val="BD28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2B271E1"/>
    <w:multiLevelType w:val="multilevel"/>
    <w:tmpl w:val="2D82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67B2EC9"/>
    <w:multiLevelType w:val="multilevel"/>
    <w:tmpl w:val="47C00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D71287"/>
    <w:multiLevelType w:val="multilevel"/>
    <w:tmpl w:val="FD3A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BE433F0"/>
    <w:multiLevelType w:val="multilevel"/>
    <w:tmpl w:val="9BA4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704"/>
    <w:rsid w:val="000749C6"/>
    <w:rsid w:val="004A6704"/>
    <w:rsid w:val="00CA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7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1113</Words>
  <Characters>6678</Characters>
  <Application>Microsoft Office Word</Application>
  <DocSecurity>0</DocSecurity>
  <Lines>55</Lines>
  <Paragraphs>15</Paragraphs>
  <ScaleCrop>false</ScaleCrop>
  <Company>Microsoft</Company>
  <LinksUpToDate>false</LinksUpToDate>
  <CharactersWithSpaces>7776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o.kurpiel</dc:creator>
  <cp:keywords/>
  <dc:description/>
  <cp:lastModifiedBy>o.kurpiel</cp:lastModifiedBy>
  <cp:revision>3</cp:revision>
  <dcterms:created xsi:type="dcterms:W3CDTF">2013-07-29T07:49:00Z</dcterms:created>
  <dcterms:modified xsi:type="dcterms:W3CDTF">2013-07-29T07:50:00Z</dcterms:modified>
</cp:coreProperties>
</file>